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 xml:space="preserve">：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黑体" w:eastAsia="仿宋_GB2312"/>
          <w:sz w:val="28"/>
          <w:szCs w:val="28"/>
        </w:rPr>
        <w:t>2020年底仍不具备通客车条件的建制村清单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建制村名称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不具备通客车条件的原因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茂名市信宜市白云镇金林村委会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1、从国道G359通往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金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林村委会的公路是乡道Y404440983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线路长2.658公里，里程桩号是K0+000-K2+658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现状路面宽度3.5米，弯多路陡，多个路段一边是陡坡，一边是悬崖，采取削边坡及加砌挡土墙的建设方案，存在几方面问题：一是工程量大，造价高、存在较大施工风险；二是破坏原有植被后，高边坡抗灾能力极差，遇暴雨公路极易塌方，中断交通；三是连续回头弯路段，没法实施路基拓宽，公路宽度不满足会车条件。 </w:t>
            </w:r>
          </w:p>
          <w:p>
            <w:pPr>
              <w:spacing w:line="580" w:lineRule="exac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2、在临水临崖的危险路段，公路外侧没有位置安装钢护栏，临崖临水路段缺乏安保设施。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茂名市信宜市大成镇相友村委会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1、从乡道Y348440983通往相友村委会的公路是乡道Y352440983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线路长2.33公里，里程桩号是K0+000-K2+330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现状路面宽度3.5米，弯多路陡。多个路段一边是陡坡，一边是悬崖，采取削边坡及加砌挡土墙的建设方案，存在几方面问题：一是工程量大，造价高、存在较大施工风险；二是破坏原有植被后，高边坡抗灾能力极差，遇暴雨公路极易塌方，中断交通；三是连续回头弯路段，没法实施路基拓宽，公路宽度不满足会车条件。 </w:t>
            </w: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2、在临水临崖的危险路段，公路外侧没有位置安装钢护栏，临崖临水路段缺乏安保设施。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茂名市信宜市新宝镇上云村委会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1、从国道G359通往上云村委会的公路是乡道Y337440983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线路长11.236公里，里程桩号是K0+000-K11+236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现状路面宽度3.5米，弯多路陡，多个路段一边是陡坡，一边是悬崖，采取削边坡及加砌挡土墙的建设方案，存在几方面问题：一是工程量大，造价高、存在较大施工风险；二是破坏原有植被后，高边坡抗灾能力极差，遇暴雨公路极易塌方，中断交通；三是连续回头弯路段，没法实施路基拓宽，公路宽度不满足会车条件。 </w:t>
            </w:r>
          </w:p>
          <w:p>
            <w:pPr>
              <w:spacing w:line="580" w:lineRule="exac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2、在临水临崖的危险路段，公路外侧没有位置安装钢护栏，临崖临水路段缺乏安保设施。</w:t>
            </w:r>
          </w:p>
          <w:p>
            <w:pPr>
              <w:spacing w:line="580" w:lineRule="exac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3、受2018年“8.11”、“山竹”等多场暴雨影响，通往上云村委会的公路损毁严重，修复资金缺口大，水毁公路未全部修复。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茂名市信宜市新宝镇桂垌村委会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从国道G359通往桂垌村委会途经乡道Y337440983和乡道Y341440983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线路长9.11公里。Y337440983里程桩号是K0+000-K4+928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该路段与通往上云村委会共线。Y341440983里程桩号是K0+000-K4+182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现状路面宽度3.5米，弯多路陡。乡道Y341440983多个路段一边是陡坡，一边是悬崖，采取削边坡及加砌挡土墙的建设方案，存在几方面问题：一是工程量大，造价高、存在较大施工风险；二是破坏原有植被后，高边坡抗灾能力极差，遇暴雨公路极易塌方，中断交通；三是连续回头弯路段，没法实施路基拓宽，公路宽度不满足会车条件。 </w:t>
            </w: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2、在临水临崖的危险路段，公路外侧没有位置安装钢护栏，临崖临水路段缺乏安保设施。</w:t>
            </w:r>
          </w:p>
          <w:p>
            <w:pPr>
              <w:spacing w:line="580" w:lineRule="exac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3、受2018年“8.11”、“山竹”等多场暴雨影响，通往桂垌村委会的公路损毁严重，修复资金缺口大，水毁公路未全部修复。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茂名市信宜市新宝镇石垌村委会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1、从乡道Y407440983通往石垌村委会的公路是乡道Y337440983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线路长10.35公里，里程桩号是K15+451-K25+801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现状路面宽度3.5米，弯多路陡。多个路段一边是陡坡，一边是悬崖，采取削边坡及加砌挡土墙的建设方案，存在几方面问题：一是工程量大，造价高、存在较大施工风险；二是破坏原有植被后，高边坡抗灾能力极差，遇暴雨公路极易塌方，中断交通；三是连续回头弯路段，没法实施路基拓宽，公路宽度不满足会车条件。 </w:t>
            </w:r>
          </w:p>
          <w:p>
            <w:pPr>
              <w:spacing w:line="580" w:lineRule="exac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2、在临水临崖的危险路段，公路外侧没有位置安装钢护栏，临崖临水路段缺乏安保设施。</w:t>
            </w:r>
          </w:p>
          <w:p>
            <w:pPr>
              <w:spacing w:line="580" w:lineRule="exac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3、受2018年“8.11”、“山竹”等多场暴雨影响，通往石垌村委会的公路损毁严重，修复资金缺口大，水毁公路未全部修复。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蚕燕隶书(新春版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D"/>
    <w:rsid w:val="00011D59"/>
    <w:rsid w:val="00063855"/>
    <w:rsid w:val="00073D85"/>
    <w:rsid w:val="000B233F"/>
    <w:rsid w:val="001A1352"/>
    <w:rsid w:val="00375B2A"/>
    <w:rsid w:val="00386D19"/>
    <w:rsid w:val="003C5B8D"/>
    <w:rsid w:val="003D1C78"/>
    <w:rsid w:val="00476AA9"/>
    <w:rsid w:val="004F4057"/>
    <w:rsid w:val="005504B9"/>
    <w:rsid w:val="006A7276"/>
    <w:rsid w:val="006F42E8"/>
    <w:rsid w:val="00706125"/>
    <w:rsid w:val="00721000"/>
    <w:rsid w:val="00782FA8"/>
    <w:rsid w:val="007F6D65"/>
    <w:rsid w:val="008023BD"/>
    <w:rsid w:val="00870172"/>
    <w:rsid w:val="00A06293"/>
    <w:rsid w:val="00A109F9"/>
    <w:rsid w:val="00A24D2A"/>
    <w:rsid w:val="00A87F78"/>
    <w:rsid w:val="00AE2805"/>
    <w:rsid w:val="00B21EC5"/>
    <w:rsid w:val="00B37EBD"/>
    <w:rsid w:val="00B54293"/>
    <w:rsid w:val="00BB4C41"/>
    <w:rsid w:val="00C72839"/>
    <w:rsid w:val="00C8711A"/>
    <w:rsid w:val="00CB7516"/>
    <w:rsid w:val="00E20F9A"/>
    <w:rsid w:val="00E4741F"/>
    <w:rsid w:val="00EA323D"/>
    <w:rsid w:val="00ED0709"/>
    <w:rsid w:val="00F55192"/>
    <w:rsid w:val="00F84F0A"/>
    <w:rsid w:val="028F33B6"/>
    <w:rsid w:val="0725275D"/>
    <w:rsid w:val="09062698"/>
    <w:rsid w:val="0D105065"/>
    <w:rsid w:val="0F733A22"/>
    <w:rsid w:val="113B3022"/>
    <w:rsid w:val="1FE079AD"/>
    <w:rsid w:val="1FFC07C2"/>
    <w:rsid w:val="22C86879"/>
    <w:rsid w:val="3AB538B4"/>
    <w:rsid w:val="44C50CCA"/>
    <w:rsid w:val="44C5429F"/>
    <w:rsid w:val="476E1B69"/>
    <w:rsid w:val="4DCA2428"/>
    <w:rsid w:val="4F0551EE"/>
    <w:rsid w:val="5C926EF0"/>
    <w:rsid w:val="64A96638"/>
    <w:rsid w:val="66D1562A"/>
    <w:rsid w:val="747A6109"/>
    <w:rsid w:val="76AF3302"/>
    <w:rsid w:val="7D5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C2BC9-CEB3-42EA-9605-854C14BDC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307</Words>
  <Characters>1755</Characters>
  <Lines>14</Lines>
  <Paragraphs>4</Paragraphs>
  <TotalTime>11</TotalTime>
  <ScaleCrop>false</ScaleCrop>
  <LinksUpToDate>false</LinksUpToDate>
  <CharactersWithSpaces>2058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2019-05-24T03:24:00Z</dcterms:created>
  <dc:creator>张志鹏</dc:creator>
  <cp:lastModifiedBy>张志鹏</cp:lastModifiedBy>
  <dcterms:modified xsi:type="dcterms:W3CDTF">2019-05-30T00:23:07Z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