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2D2" w:rsidRDefault="006F22D2" w:rsidP="006F22D2">
      <w:pPr>
        <w:ind w:firstLineChars="200" w:firstLine="640"/>
        <w:jc w:val="right"/>
        <w:rPr>
          <w:rFonts w:ascii="Times New Roman" w:eastAsia="仿宋_GB2312" w:hAnsi="Times New Roman"/>
          <w:sz w:val="32"/>
        </w:rPr>
      </w:pPr>
    </w:p>
    <w:p w:rsidR="00DD2AD8" w:rsidRDefault="00DD2AD8" w:rsidP="00DD2AD8">
      <w:pPr>
        <w:adjustRightInd w:val="0"/>
        <w:snapToGrid w:val="0"/>
        <w:spacing w:line="760" w:lineRule="exact"/>
        <w:ind w:firstLine="646"/>
        <w:jc w:val="center"/>
        <w:rPr>
          <w:rFonts w:ascii="Times New Roman" w:eastAsia="方正小标宋简体" w:hAnsi="Times New Roman"/>
          <w:color w:val="000000"/>
          <w:sz w:val="44"/>
          <w:szCs w:val="44"/>
        </w:rPr>
      </w:pPr>
      <w:bookmarkStart w:id="0" w:name="_GoBack"/>
      <w:r w:rsidRPr="00DD2AD8">
        <w:rPr>
          <w:rFonts w:ascii="Times New Roman" w:eastAsia="方正小标宋简体" w:hAnsi="Times New Roman" w:hint="eastAsia"/>
          <w:color w:val="000000"/>
          <w:sz w:val="44"/>
          <w:szCs w:val="44"/>
        </w:rPr>
        <w:t>2019</w:t>
      </w:r>
      <w:r w:rsidRPr="00DD2AD8">
        <w:rPr>
          <w:rFonts w:ascii="Times New Roman" w:eastAsia="方正小标宋简体" w:hAnsi="Times New Roman" w:hint="eastAsia"/>
          <w:color w:val="000000"/>
          <w:sz w:val="44"/>
          <w:szCs w:val="44"/>
        </w:rPr>
        <w:t>年推进基础教育现代化项目中央预算内投资项目地方配套资金安排方案</w:t>
      </w:r>
    </w:p>
    <w:bookmarkEnd w:id="0"/>
    <w:p w:rsidR="00DD2AD8" w:rsidRPr="00DD2AD8" w:rsidRDefault="00DD2AD8" w:rsidP="00DD2AD8">
      <w:pPr>
        <w:adjustRightInd w:val="0"/>
        <w:snapToGrid w:val="0"/>
        <w:spacing w:line="760" w:lineRule="exact"/>
        <w:ind w:firstLine="646"/>
        <w:jc w:val="center"/>
        <w:rPr>
          <w:rFonts w:ascii="Times New Roman" w:eastAsia="方正小标宋简体" w:hAnsi="Times New Roman"/>
          <w:color w:val="000000"/>
          <w:sz w:val="44"/>
          <w:szCs w:val="44"/>
        </w:rPr>
      </w:pPr>
    </w:p>
    <w:p w:rsidR="00DD2AD8" w:rsidRPr="00DD2AD8" w:rsidRDefault="00DD2AD8" w:rsidP="00DD2AD8">
      <w:pPr>
        <w:spacing w:line="560" w:lineRule="exact"/>
        <w:ind w:firstLine="645"/>
        <w:rPr>
          <w:rFonts w:ascii="Times New Roman" w:eastAsia="仿宋_GB2312" w:hAnsi="Times New Roman"/>
          <w:color w:val="000000"/>
          <w:sz w:val="32"/>
          <w:szCs w:val="32"/>
        </w:rPr>
      </w:pPr>
      <w:r>
        <w:rPr>
          <w:rFonts w:ascii="仿宋_GB2312" w:eastAsia="仿宋_GB2312" w:hAnsi="仿宋_GB2312" w:cs="仿宋_GB2312" w:hint="eastAsia"/>
          <w:sz w:val="32"/>
          <w:szCs w:val="32"/>
        </w:rPr>
        <w:t>2019年1月29日，《国家发展改革委关于下达教育现代化推进工程2019年第一批中央预算内投资计划的通知》（</w:t>
      </w:r>
      <w:proofErr w:type="gramStart"/>
      <w:r>
        <w:rPr>
          <w:rFonts w:ascii="仿宋_GB2312" w:eastAsia="仿宋_GB2312" w:hAnsi="仿宋_GB2312" w:cs="仿宋_GB2312" w:hint="eastAsia"/>
          <w:sz w:val="32"/>
          <w:szCs w:val="32"/>
        </w:rPr>
        <w:t>发改投资</w:t>
      </w:r>
      <w:proofErr w:type="gramEnd"/>
      <w:r>
        <w:rPr>
          <w:rFonts w:ascii="仿宋_GB2312" w:eastAsia="仿宋_GB2312" w:hAnsi="仿宋_GB2312" w:cs="仿宋_GB2312" w:hint="eastAsia"/>
          <w:sz w:val="32"/>
          <w:szCs w:val="32"/>
        </w:rPr>
        <w:t>〔2019〕170号），下达我省2所义务教育学校建设项目中央补助资金共1470万元，省教育厅需安排配套资金。按照《广东省教育 广东省财政厅关于印发广东省推进基础教育现代化方向专项资金管理实施细则的通知》（粤</w:t>
      </w:r>
      <w:proofErr w:type="gramStart"/>
      <w:r>
        <w:rPr>
          <w:rFonts w:ascii="仿宋_GB2312" w:eastAsia="仿宋_GB2312" w:hAnsi="仿宋_GB2312" w:cs="仿宋_GB2312" w:hint="eastAsia"/>
          <w:sz w:val="32"/>
          <w:szCs w:val="32"/>
        </w:rPr>
        <w:t>教督函〔2018〕</w:t>
      </w:r>
      <w:proofErr w:type="gramEnd"/>
      <w:r>
        <w:rPr>
          <w:rFonts w:ascii="仿宋_GB2312" w:eastAsia="仿宋_GB2312" w:hAnsi="仿宋_GB2312" w:cs="仿宋_GB2312" w:hint="eastAsia"/>
          <w:sz w:val="32"/>
          <w:szCs w:val="32"/>
        </w:rPr>
        <w:t>11号），我省尚需对2</w:t>
      </w:r>
      <w:r>
        <w:rPr>
          <w:rFonts w:ascii="仿宋_GB2312" w:eastAsia="仿宋_GB2312" w:hAnsi="仿宋_GB2312" w:cs="仿宋_GB2312"/>
          <w:sz w:val="32"/>
          <w:szCs w:val="32"/>
        </w:rPr>
        <w:t>018</w:t>
      </w:r>
      <w:r>
        <w:rPr>
          <w:rFonts w:ascii="仿宋_GB2312" w:eastAsia="仿宋_GB2312" w:hAnsi="仿宋_GB2312" w:cs="仿宋_GB2312" w:hint="eastAsia"/>
          <w:sz w:val="32"/>
          <w:szCs w:val="32"/>
        </w:rPr>
        <w:t>年南雄市3个项目继续配套1458万元从而全额完成配套任务。根据省教育厅部门预算“二上”方案，配套资金已列入201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年省教育专项资金--推进教育现代化及农村义务教育寄宿制学校建设资金中安排，</w:t>
      </w:r>
      <w:r>
        <w:rPr>
          <w:rFonts w:ascii="Times New Roman" w:eastAsia="仿宋_GB2312" w:hAnsi="Times New Roman"/>
          <w:color w:val="000000"/>
          <w:sz w:val="32"/>
          <w:szCs w:val="32"/>
        </w:rPr>
        <w:t>具体安排如下：</w:t>
      </w:r>
    </w:p>
    <w:p w:rsidR="00DD2AD8" w:rsidRDefault="00DD2AD8" w:rsidP="00DD2AD8">
      <w:pPr>
        <w:adjustRightInd w:val="0"/>
        <w:snapToGrid w:val="0"/>
        <w:spacing w:line="560" w:lineRule="exact"/>
        <w:ind w:firstLine="645"/>
        <w:rPr>
          <w:rFonts w:ascii="仿宋_GB2312" w:eastAsia="仿宋_GB2312" w:hAnsi="华文楷体"/>
          <w:color w:val="000000"/>
          <w:sz w:val="32"/>
          <w:szCs w:val="32"/>
        </w:rPr>
      </w:pPr>
      <w:r w:rsidRPr="00DD2AD8">
        <w:rPr>
          <w:rFonts w:ascii="Times New Roman" w:eastAsia="黑体" w:hAnsi="Times New Roman" w:hint="eastAsia"/>
          <w:sz w:val="32"/>
          <w:szCs w:val="32"/>
        </w:rPr>
        <w:t>一、</w:t>
      </w:r>
      <w:r w:rsidRPr="00DD2AD8">
        <w:rPr>
          <w:rFonts w:ascii="Times New Roman" w:eastAsia="黑体" w:hAnsi="Times New Roman" w:hint="eastAsia"/>
          <w:sz w:val="32"/>
          <w:szCs w:val="32"/>
        </w:rPr>
        <w:t>201</w:t>
      </w:r>
      <w:r w:rsidRPr="00DD2AD8">
        <w:rPr>
          <w:rFonts w:ascii="Times New Roman" w:eastAsia="黑体" w:hAnsi="Times New Roman"/>
          <w:sz w:val="32"/>
          <w:szCs w:val="32"/>
        </w:rPr>
        <w:t>9</w:t>
      </w:r>
      <w:r w:rsidRPr="00DD2AD8">
        <w:rPr>
          <w:rFonts w:ascii="Times New Roman" w:eastAsia="黑体" w:hAnsi="Times New Roman" w:hint="eastAsia"/>
          <w:sz w:val="32"/>
          <w:szCs w:val="32"/>
        </w:rPr>
        <w:t>年项目需省级财政配套</w:t>
      </w:r>
      <w:r w:rsidRPr="00DD2AD8">
        <w:rPr>
          <w:rFonts w:ascii="Times New Roman" w:eastAsia="黑体" w:hAnsi="Times New Roman" w:hint="eastAsia"/>
          <w:sz w:val="32"/>
          <w:szCs w:val="32"/>
        </w:rPr>
        <w:t>1</w:t>
      </w:r>
      <w:r w:rsidRPr="00DD2AD8">
        <w:rPr>
          <w:rFonts w:ascii="Times New Roman" w:eastAsia="黑体" w:hAnsi="Times New Roman"/>
          <w:sz w:val="32"/>
          <w:szCs w:val="32"/>
        </w:rPr>
        <w:t>344</w:t>
      </w:r>
      <w:r w:rsidRPr="00DD2AD8">
        <w:rPr>
          <w:rFonts w:ascii="Times New Roman" w:eastAsia="黑体" w:hAnsi="Times New Roman" w:hint="eastAsia"/>
          <w:sz w:val="32"/>
          <w:szCs w:val="32"/>
        </w:rPr>
        <w:t>万元</w:t>
      </w:r>
    </w:p>
    <w:p w:rsidR="00DD2AD8" w:rsidRDefault="00DD2AD8" w:rsidP="00DD2AD8">
      <w:pPr>
        <w:adjustRightInd w:val="0"/>
        <w:snapToGrid w:val="0"/>
        <w:spacing w:line="560" w:lineRule="exact"/>
        <w:ind w:firstLineChars="200" w:firstLine="640"/>
        <w:rPr>
          <w:rFonts w:ascii="仿宋_GB2312" w:eastAsia="仿宋_GB2312" w:hAnsi="华文楷体"/>
          <w:color w:val="000000"/>
          <w:sz w:val="32"/>
          <w:szCs w:val="32"/>
        </w:rPr>
      </w:pPr>
      <w:r>
        <w:rPr>
          <w:rFonts w:ascii="仿宋_GB2312" w:eastAsia="仿宋_GB2312" w:hAnsi="华文楷体" w:hint="eastAsia"/>
          <w:color w:val="000000"/>
          <w:sz w:val="32"/>
          <w:szCs w:val="32"/>
        </w:rPr>
        <w:t>2</w:t>
      </w:r>
      <w:r>
        <w:rPr>
          <w:rFonts w:ascii="仿宋_GB2312" w:eastAsia="仿宋_GB2312" w:hAnsi="华文楷体"/>
          <w:color w:val="000000"/>
          <w:sz w:val="32"/>
          <w:szCs w:val="32"/>
        </w:rPr>
        <w:t>018</w:t>
      </w:r>
      <w:r>
        <w:rPr>
          <w:rFonts w:ascii="仿宋_GB2312" w:eastAsia="仿宋_GB2312" w:hAnsi="华文楷体" w:hint="eastAsia"/>
          <w:color w:val="000000"/>
          <w:sz w:val="32"/>
          <w:szCs w:val="32"/>
        </w:rPr>
        <w:t>年1</w:t>
      </w:r>
      <w:r>
        <w:rPr>
          <w:rFonts w:ascii="仿宋_GB2312" w:eastAsia="仿宋_GB2312" w:hAnsi="华文楷体"/>
          <w:color w:val="000000"/>
          <w:sz w:val="32"/>
          <w:szCs w:val="32"/>
        </w:rPr>
        <w:t>1</w:t>
      </w:r>
      <w:r>
        <w:rPr>
          <w:rFonts w:ascii="仿宋_GB2312" w:eastAsia="仿宋_GB2312" w:hAnsi="华文楷体" w:hint="eastAsia"/>
          <w:color w:val="000000"/>
          <w:sz w:val="32"/>
          <w:szCs w:val="32"/>
        </w:rPr>
        <w:t>月9日，《广东省发展改革委关于报送广东省2019年教育现代化推进工程中央预算内投资计划建议方案的请示》（粤</w:t>
      </w:r>
      <w:proofErr w:type="gramStart"/>
      <w:r>
        <w:rPr>
          <w:rFonts w:ascii="仿宋_GB2312" w:eastAsia="仿宋_GB2312" w:hAnsi="华文楷体" w:hint="eastAsia"/>
          <w:color w:val="000000"/>
          <w:sz w:val="32"/>
          <w:szCs w:val="32"/>
        </w:rPr>
        <w:t>发改社会</w:t>
      </w:r>
      <w:proofErr w:type="gramEnd"/>
      <w:r>
        <w:rPr>
          <w:rFonts w:ascii="仿宋_GB2312" w:eastAsia="仿宋_GB2312" w:hAnsi="仿宋_GB2312" w:cs="仿宋_GB2312" w:hint="eastAsia"/>
          <w:sz w:val="32"/>
          <w:szCs w:val="32"/>
        </w:rPr>
        <w:t>〔2018〕</w:t>
      </w:r>
      <w:r>
        <w:rPr>
          <w:rFonts w:ascii="仿宋_GB2312" w:eastAsia="仿宋_GB2312" w:hAnsi="华文楷体" w:hint="eastAsia"/>
          <w:color w:val="000000"/>
          <w:sz w:val="32"/>
          <w:szCs w:val="32"/>
        </w:rPr>
        <w:t>486号），2</w:t>
      </w:r>
      <w:r>
        <w:rPr>
          <w:rFonts w:ascii="仿宋_GB2312" w:eastAsia="仿宋_GB2312" w:hAnsi="华文楷体"/>
          <w:color w:val="000000"/>
          <w:sz w:val="32"/>
          <w:szCs w:val="32"/>
        </w:rPr>
        <w:t>019</w:t>
      </w:r>
      <w:r>
        <w:rPr>
          <w:rFonts w:ascii="仿宋_GB2312" w:eastAsia="仿宋_GB2312" w:hAnsi="华文楷体" w:hint="eastAsia"/>
          <w:color w:val="000000"/>
          <w:sz w:val="32"/>
          <w:szCs w:val="32"/>
        </w:rPr>
        <w:t>年1月2</w:t>
      </w:r>
      <w:r>
        <w:rPr>
          <w:rFonts w:ascii="仿宋_GB2312" w:eastAsia="仿宋_GB2312" w:hAnsi="华文楷体"/>
          <w:color w:val="000000"/>
          <w:sz w:val="32"/>
          <w:szCs w:val="32"/>
        </w:rPr>
        <w:t>9</w:t>
      </w:r>
      <w:r>
        <w:rPr>
          <w:rFonts w:ascii="仿宋_GB2312" w:eastAsia="仿宋_GB2312" w:hAnsi="华文楷体" w:hint="eastAsia"/>
          <w:color w:val="000000"/>
          <w:sz w:val="32"/>
          <w:szCs w:val="32"/>
        </w:rPr>
        <w:t>日，《国家发展改革委关于下达教育现代化推进工程2019年第一批中央预算内投资计划的通知》（</w:t>
      </w:r>
      <w:proofErr w:type="gramStart"/>
      <w:r>
        <w:rPr>
          <w:rFonts w:ascii="仿宋_GB2312" w:eastAsia="仿宋_GB2312" w:hAnsi="华文楷体" w:hint="eastAsia"/>
          <w:color w:val="000000"/>
          <w:sz w:val="32"/>
          <w:szCs w:val="32"/>
        </w:rPr>
        <w:t>发改投资</w:t>
      </w:r>
      <w:proofErr w:type="gramEnd"/>
      <w:r>
        <w:rPr>
          <w:rFonts w:ascii="仿宋_GB2312" w:eastAsia="仿宋_GB2312" w:hAnsi="华文楷体" w:hint="eastAsia"/>
          <w:color w:val="000000"/>
          <w:sz w:val="32"/>
          <w:szCs w:val="32"/>
        </w:rPr>
        <w:t>〔2019〕170号），下达我省2所义务教育学校建设项目中央补助资金共1</w:t>
      </w:r>
      <w:r>
        <w:rPr>
          <w:rFonts w:ascii="仿宋_GB2312" w:eastAsia="仿宋_GB2312" w:hAnsi="华文楷体"/>
          <w:color w:val="000000"/>
          <w:sz w:val="32"/>
          <w:szCs w:val="32"/>
        </w:rPr>
        <w:t>470</w:t>
      </w:r>
      <w:r>
        <w:rPr>
          <w:rFonts w:ascii="仿宋_GB2312" w:eastAsia="仿宋_GB2312" w:hAnsi="华文楷体" w:hint="eastAsia"/>
          <w:color w:val="000000"/>
          <w:sz w:val="32"/>
          <w:szCs w:val="32"/>
        </w:rPr>
        <w:t>万元，项目总投资3</w:t>
      </w:r>
      <w:r>
        <w:rPr>
          <w:rFonts w:ascii="仿宋_GB2312" w:eastAsia="仿宋_GB2312" w:hAnsi="华文楷体"/>
          <w:color w:val="000000"/>
          <w:sz w:val="32"/>
          <w:szCs w:val="32"/>
        </w:rPr>
        <w:t>238</w:t>
      </w:r>
      <w:r>
        <w:rPr>
          <w:rFonts w:ascii="仿宋_GB2312" w:eastAsia="仿宋_GB2312" w:hAnsi="华文楷体" w:hint="eastAsia"/>
          <w:color w:val="000000"/>
          <w:sz w:val="32"/>
          <w:szCs w:val="32"/>
        </w:rPr>
        <w:t>万元，按照省教育厅 省财政厅《关</w:t>
      </w:r>
      <w:r>
        <w:rPr>
          <w:rFonts w:ascii="仿宋_GB2312" w:eastAsia="仿宋_GB2312" w:hAnsi="华文楷体" w:hint="eastAsia"/>
          <w:color w:val="000000"/>
          <w:sz w:val="32"/>
          <w:szCs w:val="32"/>
        </w:rPr>
        <w:lastRenderedPageBreak/>
        <w:t>于印发广东省推进基础教育现代化方向专项资金管理实施细则的通知》（粤</w:t>
      </w:r>
      <w:proofErr w:type="gramStart"/>
      <w:r>
        <w:rPr>
          <w:rFonts w:ascii="仿宋_GB2312" w:eastAsia="仿宋_GB2312" w:hAnsi="华文楷体" w:hint="eastAsia"/>
          <w:color w:val="000000"/>
          <w:sz w:val="32"/>
          <w:szCs w:val="32"/>
        </w:rPr>
        <w:t>教督函〔2018〕</w:t>
      </w:r>
      <w:proofErr w:type="gramEnd"/>
      <w:r>
        <w:rPr>
          <w:rFonts w:ascii="仿宋_GB2312" w:eastAsia="仿宋_GB2312" w:hAnsi="华文楷体" w:hint="eastAsia"/>
          <w:color w:val="000000"/>
          <w:sz w:val="32"/>
          <w:szCs w:val="32"/>
        </w:rPr>
        <w:t>11号）精神，省级补助资金不超过中央、不足部分由项目县统筹省级有关专项资金和转移支付资金落实，建议安排201</w:t>
      </w:r>
      <w:r>
        <w:rPr>
          <w:rFonts w:ascii="仿宋_GB2312" w:eastAsia="仿宋_GB2312" w:hAnsi="华文楷体"/>
          <w:color w:val="000000"/>
          <w:sz w:val="32"/>
          <w:szCs w:val="32"/>
        </w:rPr>
        <w:t>9</w:t>
      </w:r>
      <w:r>
        <w:rPr>
          <w:rFonts w:ascii="仿宋_GB2312" w:eastAsia="仿宋_GB2312" w:hAnsi="华文楷体" w:hint="eastAsia"/>
          <w:color w:val="000000"/>
          <w:sz w:val="32"/>
          <w:szCs w:val="32"/>
        </w:rPr>
        <w:t>年项目省级配套资金</w:t>
      </w:r>
      <w:r>
        <w:rPr>
          <w:rFonts w:ascii="仿宋_GB2312" w:eastAsia="仿宋_GB2312" w:hAnsi="华文楷体"/>
          <w:color w:val="000000"/>
          <w:sz w:val="32"/>
          <w:szCs w:val="32"/>
        </w:rPr>
        <w:t>1344</w:t>
      </w:r>
      <w:r>
        <w:rPr>
          <w:rFonts w:ascii="仿宋_GB2312" w:eastAsia="仿宋_GB2312" w:hAnsi="华文楷体" w:hint="eastAsia"/>
          <w:color w:val="000000"/>
          <w:sz w:val="32"/>
          <w:szCs w:val="32"/>
        </w:rPr>
        <w:t>万元。</w:t>
      </w:r>
    </w:p>
    <w:p w:rsidR="00DD2AD8" w:rsidRDefault="00DD2AD8" w:rsidP="00DD2AD8">
      <w:pPr>
        <w:adjustRightInd w:val="0"/>
        <w:snapToGrid w:val="0"/>
        <w:spacing w:line="560" w:lineRule="exact"/>
        <w:ind w:firstLine="645"/>
        <w:rPr>
          <w:rFonts w:ascii="仿宋_GB2312" w:eastAsia="仿宋_GB2312" w:hAnsi="华文楷体"/>
          <w:color w:val="000000"/>
          <w:sz w:val="32"/>
          <w:szCs w:val="32"/>
        </w:rPr>
      </w:pPr>
      <w:r w:rsidRPr="00DD2AD8">
        <w:rPr>
          <w:rFonts w:ascii="Times New Roman" w:eastAsia="黑体" w:hAnsi="Times New Roman" w:hint="eastAsia"/>
          <w:sz w:val="32"/>
          <w:szCs w:val="32"/>
        </w:rPr>
        <w:t>二、补足</w:t>
      </w:r>
      <w:r w:rsidRPr="00DD2AD8">
        <w:rPr>
          <w:rFonts w:ascii="Times New Roman" w:eastAsia="黑体" w:hAnsi="Times New Roman" w:hint="eastAsia"/>
          <w:sz w:val="32"/>
          <w:szCs w:val="32"/>
        </w:rPr>
        <w:t>2</w:t>
      </w:r>
      <w:r w:rsidRPr="00DD2AD8">
        <w:rPr>
          <w:rFonts w:ascii="Times New Roman" w:eastAsia="黑体" w:hAnsi="Times New Roman"/>
          <w:sz w:val="32"/>
          <w:szCs w:val="32"/>
        </w:rPr>
        <w:t>018</w:t>
      </w:r>
      <w:r w:rsidRPr="00DD2AD8">
        <w:rPr>
          <w:rFonts w:ascii="Times New Roman" w:eastAsia="黑体" w:hAnsi="Times New Roman" w:hint="eastAsia"/>
          <w:sz w:val="32"/>
          <w:szCs w:val="32"/>
        </w:rPr>
        <w:t>年项目需配套资金</w:t>
      </w:r>
      <w:r w:rsidRPr="00DD2AD8">
        <w:rPr>
          <w:rFonts w:ascii="Times New Roman" w:eastAsia="黑体" w:hAnsi="Times New Roman" w:hint="eastAsia"/>
          <w:sz w:val="32"/>
          <w:szCs w:val="32"/>
        </w:rPr>
        <w:t>1</w:t>
      </w:r>
      <w:r w:rsidRPr="00DD2AD8">
        <w:rPr>
          <w:rFonts w:ascii="Times New Roman" w:eastAsia="黑体" w:hAnsi="Times New Roman"/>
          <w:sz w:val="32"/>
          <w:szCs w:val="32"/>
        </w:rPr>
        <w:t>458</w:t>
      </w:r>
      <w:r w:rsidRPr="00DD2AD8">
        <w:rPr>
          <w:rFonts w:ascii="Times New Roman" w:eastAsia="黑体" w:hAnsi="Times New Roman" w:hint="eastAsia"/>
          <w:sz w:val="32"/>
          <w:szCs w:val="32"/>
        </w:rPr>
        <w:t>万元</w:t>
      </w:r>
    </w:p>
    <w:p w:rsidR="00DD2AD8" w:rsidRDefault="00DD2AD8" w:rsidP="00DD2AD8">
      <w:pPr>
        <w:adjustRightInd w:val="0"/>
        <w:snapToGrid w:val="0"/>
        <w:spacing w:line="560" w:lineRule="exact"/>
        <w:ind w:firstLineChars="200" w:firstLine="640"/>
        <w:rPr>
          <w:rFonts w:ascii="仿宋_GB2312" w:eastAsia="仿宋_GB2312" w:hAnsi="仿宋_GB2312" w:cs="仿宋_GB2312"/>
          <w:sz w:val="32"/>
          <w:szCs w:val="32"/>
        </w:rPr>
      </w:pPr>
      <w:bookmarkStart w:id="1" w:name="_Hlk1468244"/>
      <w:r>
        <w:rPr>
          <w:rFonts w:ascii="仿宋_GB2312" w:eastAsia="仿宋_GB2312" w:hAnsi="仿宋_GB2312" w:cs="仿宋_GB2312"/>
          <w:sz w:val="32"/>
          <w:szCs w:val="32"/>
        </w:rPr>
        <w:t>2</w:t>
      </w:r>
      <w:r>
        <w:rPr>
          <w:rFonts w:ascii="仿宋_GB2312" w:eastAsia="仿宋_GB2312" w:hAnsi="仿宋_GB2312" w:cs="仿宋_GB2312" w:hint="eastAsia"/>
          <w:sz w:val="32"/>
          <w:szCs w:val="32"/>
        </w:rPr>
        <w:t>018年已经安排省级配套资金24213万元</w:t>
      </w:r>
      <w:bookmarkEnd w:id="1"/>
      <w:r>
        <w:rPr>
          <w:rFonts w:ascii="仿宋_GB2312" w:eastAsia="仿宋_GB2312" w:hAnsi="仿宋_GB2312" w:cs="仿宋_GB2312" w:hint="eastAsia"/>
          <w:sz w:val="32"/>
          <w:szCs w:val="32"/>
        </w:rPr>
        <w:t>，对2</w:t>
      </w:r>
      <w:r>
        <w:rPr>
          <w:rFonts w:ascii="仿宋_GB2312" w:eastAsia="仿宋_GB2312" w:hAnsi="仿宋_GB2312" w:cs="仿宋_GB2312"/>
          <w:sz w:val="32"/>
          <w:szCs w:val="32"/>
        </w:rPr>
        <w:t>016</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年获得中央投资的项目给予了配套，仍有南雄市3个项目需在2019年补足省级配套资金1458万元。</w:t>
      </w:r>
    </w:p>
    <w:p w:rsidR="00DD2AD8" w:rsidRDefault="00DD2AD8" w:rsidP="00DD2AD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以上两项配套共需资金2</w:t>
      </w:r>
      <w:r>
        <w:rPr>
          <w:rFonts w:ascii="仿宋_GB2312" w:eastAsia="仿宋_GB2312" w:hAnsi="仿宋_GB2312" w:cs="仿宋_GB2312"/>
          <w:sz w:val="32"/>
          <w:szCs w:val="32"/>
        </w:rPr>
        <w:t>802</w:t>
      </w:r>
      <w:r>
        <w:rPr>
          <w:rFonts w:ascii="仿宋_GB2312" w:eastAsia="仿宋_GB2312" w:hAnsi="仿宋_GB2312" w:cs="仿宋_GB2312" w:hint="eastAsia"/>
          <w:sz w:val="32"/>
          <w:szCs w:val="32"/>
        </w:rPr>
        <w:t>万元（见附件），从2</w:t>
      </w:r>
      <w:r>
        <w:rPr>
          <w:rFonts w:ascii="仿宋_GB2312" w:eastAsia="仿宋_GB2312" w:hAnsi="仿宋_GB2312" w:cs="仿宋_GB2312"/>
          <w:sz w:val="32"/>
          <w:szCs w:val="32"/>
        </w:rPr>
        <w:t>019</w:t>
      </w:r>
      <w:r>
        <w:rPr>
          <w:rFonts w:ascii="仿宋_GB2312" w:eastAsia="仿宋_GB2312" w:hAnsi="仿宋_GB2312" w:cs="仿宋_GB2312" w:hint="eastAsia"/>
          <w:sz w:val="32"/>
          <w:szCs w:val="32"/>
        </w:rPr>
        <w:t>年省级教育发展专项资金</w:t>
      </w:r>
      <w:proofErr w:type="gramStart"/>
      <w:r>
        <w:rPr>
          <w:rFonts w:ascii="仿宋_GB2312" w:eastAsia="仿宋_GB2312" w:hAnsi="仿宋_GB2312" w:cs="仿宋_GB2312" w:hint="eastAsia"/>
          <w:sz w:val="32"/>
          <w:szCs w:val="32"/>
        </w:rPr>
        <w:t>—推进</w:t>
      </w:r>
      <w:proofErr w:type="gramEnd"/>
      <w:r>
        <w:rPr>
          <w:rFonts w:ascii="仿宋_GB2312" w:eastAsia="仿宋_GB2312" w:hAnsi="仿宋_GB2312" w:cs="仿宋_GB2312" w:hint="eastAsia"/>
          <w:sz w:val="32"/>
          <w:szCs w:val="32"/>
        </w:rPr>
        <w:t>教育现代化及农村义务教育寄宿制学校建设—教育现代化建设29514万元中安排。</w:t>
      </w:r>
    </w:p>
    <w:p w:rsidR="00DD2AD8" w:rsidRDefault="00DD2AD8" w:rsidP="00DD2AD8">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p>
    <w:p w:rsidR="00DD2AD8" w:rsidRDefault="00DD2AD8" w:rsidP="00DD2AD8">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附件：教育现代化中央预算内投资项目地方配套安排建议表</w:t>
      </w:r>
    </w:p>
    <w:p w:rsidR="00DD2AD8" w:rsidRDefault="00DD2AD8" w:rsidP="00DD2AD8">
      <w:pPr>
        <w:adjustRightInd w:val="0"/>
        <w:snapToGrid w:val="0"/>
        <w:spacing w:line="560" w:lineRule="exact"/>
        <w:ind w:firstLineChars="200" w:firstLine="640"/>
        <w:rPr>
          <w:rFonts w:ascii="仿宋_GB2312" w:eastAsia="仿宋_GB2312" w:hAnsi="仿宋_GB2312" w:cs="仿宋_GB2312"/>
          <w:sz w:val="32"/>
          <w:szCs w:val="32"/>
        </w:rPr>
      </w:pPr>
    </w:p>
    <w:p w:rsidR="00DD2AD8" w:rsidRDefault="00DD2AD8" w:rsidP="00DD2AD8">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DD2AD8" w:rsidRPr="0032592D" w:rsidRDefault="00DD2AD8" w:rsidP="00DD2AD8">
      <w:pPr>
        <w:ind w:firstLineChars="200" w:firstLine="640"/>
        <w:jc w:val="left"/>
        <w:rPr>
          <w:rFonts w:ascii="Times New Roman" w:eastAsia="仿宋_GB2312" w:hAnsi="Times New Roman"/>
          <w:sz w:val="32"/>
        </w:rPr>
      </w:pPr>
    </w:p>
    <w:sectPr w:rsidR="00DD2AD8" w:rsidRPr="003259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5D1" w:rsidRDefault="000745D1" w:rsidP="00DD2AD8">
      <w:r>
        <w:separator/>
      </w:r>
    </w:p>
  </w:endnote>
  <w:endnote w:type="continuationSeparator" w:id="0">
    <w:p w:rsidR="000745D1" w:rsidRDefault="000745D1" w:rsidP="00DD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5D1" w:rsidRDefault="000745D1" w:rsidP="00DD2AD8">
      <w:r>
        <w:separator/>
      </w:r>
    </w:p>
  </w:footnote>
  <w:footnote w:type="continuationSeparator" w:id="0">
    <w:p w:rsidR="000745D1" w:rsidRDefault="000745D1" w:rsidP="00DD2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B86"/>
    <w:rsid w:val="000745D1"/>
    <w:rsid w:val="00085CED"/>
    <w:rsid w:val="002C2C79"/>
    <w:rsid w:val="0032592D"/>
    <w:rsid w:val="0046676C"/>
    <w:rsid w:val="006F22D2"/>
    <w:rsid w:val="00820B86"/>
    <w:rsid w:val="00856F7F"/>
    <w:rsid w:val="00AE39CB"/>
    <w:rsid w:val="00BF3A6A"/>
    <w:rsid w:val="00D32AB3"/>
    <w:rsid w:val="00D669D8"/>
    <w:rsid w:val="00DD2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AD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2A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D2AD8"/>
    <w:rPr>
      <w:sz w:val="18"/>
      <w:szCs w:val="18"/>
    </w:rPr>
  </w:style>
  <w:style w:type="paragraph" w:styleId="a4">
    <w:name w:val="footer"/>
    <w:basedOn w:val="a"/>
    <w:link w:val="Char0"/>
    <w:uiPriority w:val="99"/>
    <w:unhideWhenUsed/>
    <w:rsid w:val="00DD2A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D2AD8"/>
    <w:rPr>
      <w:sz w:val="18"/>
      <w:szCs w:val="18"/>
    </w:rPr>
  </w:style>
  <w:style w:type="character" w:customStyle="1" w:styleId="Char1">
    <w:name w:val="正文文本 Char1"/>
    <w:link w:val="a5"/>
    <w:rsid w:val="00DD2AD8"/>
    <w:rPr>
      <w:rFonts w:ascii="宋体" w:eastAsia="宋体" w:hAnsi="宋体" w:cs="宋体"/>
      <w:kern w:val="0"/>
      <w:sz w:val="20"/>
      <w:szCs w:val="24"/>
    </w:rPr>
  </w:style>
  <w:style w:type="paragraph" w:styleId="a5">
    <w:name w:val="Body Text"/>
    <w:basedOn w:val="a"/>
    <w:link w:val="Char1"/>
    <w:rsid w:val="00DD2AD8"/>
    <w:pPr>
      <w:spacing w:after="120"/>
    </w:pPr>
    <w:rPr>
      <w:rFonts w:ascii="宋体" w:hAnsi="宋体" w:cs="宋体"/>
      <w:kern w:val="0"/>
      <w:sz w:val="20"/>
      <w:szCs w:val="24"/>
    </w:rPr>
  </w:style>
  <w:style w:type="character" w:customStyle="1" w:styleId="Char2">
    <w:name w:val="正文文本 Char"/>
    <w:basedOn w:val="a0"/>
    <w:uiPriority w:val="99"/>
    <w:semiHidden/>
    <w:rsid w:val="00DD2AD8"/>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AD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2A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D2AD8"/>
    <w:rPr>
      <w:sz w:val="18"/>
      <w:szCs w:val="18"/>
    </w:rPr>
  </w:style>
  <w:style w:type="paragraph" w:styleId="a4">
    <w:name w:val="footer"/>
    <w:basedOn w:val="a"/>
    <w:link w:val="Char0"/>
    <w:uiPriority w:val="99"/>
    <w:unhideWhenUsed/>
    <w:rsid w:val="00DD2A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D2AD8"/>
    <w:rPr>
      <w:sz w:val="18"/>
      <w:szCs w:val="18"/>
    </w:rPr>
  </w:style>
  <w:style w:type="character" w:customStyle="1" w:styleId="Char1">
    <w:name w:val="正文文本 Char1"/>
    <w:link w:val="a5"/>
    <w:rsid w:val="00DD2AD8"/>
    <w:rPr>
      <w:rFonts w:ascii="宋体" w:eastAsia="宋体" w:hAnsi="宋体" w:cs="宋体"/>
      <w:kern w:val="0"/>
      <w:sz w:val="20"/>
      <w:szCs w:val="24"/>
    </w:rPr>
  </w:style>
  <w:style w:type="paragraph" w:styleId="a5">
    <w:name w:val="Body Text"/>
    <w:basedOn w:val="a"/>
    <w:link w:val="Char1"/>
    <w:rsid w:val="00DD2AD8"/>
    <w:pPr>
      <w:spacing w:after="120"/>
    </w:pPr>
    <w:rPr>
      <w:rFonts w:ascii="宋体" w:hAnsi="宋体" w:cs="宋体"/>
      <w:kern w:val="0"/>
      <w:sz w:val="20"/>
      <w:szCs w:val="24"/>
    </w:rPr>
  </w:style>
  <w:style w:type="character" w:customStyle="1" w:styleId="Char2">
    <w:name w:val="正文文本 Char"/>
    <w:basedOn w:val="a0"/>
    <w:uiPriority w:val="99"/>
    <w:semiHidden/>
    <w:rsid w:val="00DD2AD8"/>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杨超</dc:creator>
  <cp:lastModifiedBy>杨超</cp:lastModifiedBy>
  <cp:revision>2</cp:revision>
  <dcterms:created xsi:type="dcterms:W3CDTF">2019-03-20T09:26:00Z</dcterms:created>
  <dcterms:modified xsi:type="dcterms:W3CDTF">2019-03-20T09:26:00Z</dcterms:modified>
</cp:coreProperties>
</file>