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A17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47E4EC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E4735C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03.120.10</w:t>
            </w:r>
          </w:p>
        </w:tc>
      </w:tr>
      <w:tr w14:paraId="49EA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A801B2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21DE20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A 00</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9C2AA1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1727CC5">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44</w:t>
            </w:r>
            <w:r>
              <w:fldChar w:fldCharType="end"/>
            </w:r>
            <w:bookmarkEnd w:id="1"/>
          </w:p>
        </w:tc>
      </w:tr>
    </w:tbl>
    <w:p w14:paraId="56ACA6F7">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7C482302">
      <w:pPr>
        <w:pStyle w:val="195"/>
        <w:rPr>
          <w:lang w:val="fr-FR"/>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44/T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rPr>
          <w:lang w:val="fr-FR"/>
        </w:rPr>
        <w:t>2024</w:t>
      </w:r>
    </w:p>
    <w:p w14:paraId="7C4C3192">
      <w:pPr>
        <w:pStyle w:val="196"/>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14:paraId="46C62A6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2CCFE3B">
      <w:pPr>
        <w:pStyle w:val="50"/>
        <w:framePr w:w="9639" w:h="6976" w:hRule="exact" w:hSpace="0" w:vSpace="0" w:wrap="around" w:hAnchor="page" w:y="6408"/>
        <w:jc w:val="center"/>
        <w:rPr>
          <w:rFonts w:ascii="黑体" w:hAnsi="黑体" w:eastAsia="黑体"/>
          <w:b w:val="0"/>
          <w:bCs w:val="0"/>
          <w:w w:val="100"/>
        </w:rPr>
      </w:pPr>
    </w:p>
    <w:p w14:paraId="654C70DC">
      <w:pPr>
        <w:pStyle w:val="197"/>
        <w:framePr w:h="6974" w:hRule="exact" w:wrap="around" w:x="1419" w:anchorLock="1"/>
      </w:pPr>
      <w:bookmarkStart w:id="6" w:name="CSTD_NAME"/>
      <w:r>
        <w:rPr>
          <w:rFonts w:hint="eastAsia"/>
        </w:rPr>
        <w:fldChar w:fldCharType="begin">
          <w:ffData>
            <w:name w:val="CSTD_NAME"/>
            <w:enabled/>
            <w:calcOnExit w:val="0"/>
            <w:textInput>
              <w:default w:val="食品快速检测操作规范"/>
            </w:textInput>
          </w:ffData>
        </w:fldChar>
      </w:r>
      <w:r>
        <w:rPr>
          <w:rFonts w:hint="eastAsia"/>
        </w:rPr>
        <w:instrText xml:space="preserve">FORMTEXT</w:instrText>
      </w:r>
      <w:r>
        <w:rPr>
          <w:rFonts w:hint="eastAsia"/>
        </w:rPr>
        <w:fldChar w:fldCharType="separate"/>
      </w:r>
      <w:r>
        <w:rPr>
          <w:rFonts w:hint="eastAsia"/>
        </w:rPr>
        <w:t>食品快速检测操作规范</w:t>
      </w:r>
      <w:r>
        <w:rPr>
          <w:rFonts w:hint="eastAsia"/>
        </w:rPr>
        <w:fldChar w:fldCharType="end"/>
      </w:r>
      <w:bookmarkEnd w:id="6"/>
    </w:p>
    <w:p w14:paraId="6D920AA4">
      <w:pPr>
        <w:framePr w:w="9639" w:h="6974" w:hRule="exact" w:wrap="around" w:vAnchor="page" w:hAnchor="page" w:x="1419" w:y="6408" w:anchorLock="1"/>
        <w:ind w:left="-1418"/>
      </w:pPr>
    </w:p>
    <w:p w14:paraId="58D6450C">
      <w:pPr>
        <w:pStyle w:val="125"/>
        <w:framePr w:w="9639" w:h="6974" w:hRule="exact" w:wrap="around" w:vAnchor="page" w:hAnchor="page" w:x="1419" w:y="6408" w:anchorLock="1"/>
        <w:textAlignment w:val="bottom"/>
        <w:rPr>
          <w:rFonts w:eastAsia="黑体"/>
          <w:szCs w:val="28"/>
        </w:rPr>
      </w:pPr>
      <w:bookmarkStart w:id="7" w:name="ESTD_NAME"/>
      <w:r>
        <w:rPr>
          <w:rFonts w:eastAsia="黑体"/>
          <w:szCs w:val="28"/>
        </w:rPr>
        <w:fldChar w:fldCharType="begin">
          <w:ffData>
            <w:name w:val="ESTD_NAME"/>
            <w:enabled/>
            <w:calcOnExit w:val="0"/>
            <w:statusText w:type="text" w:val="Regulations of Food Rapid Determination"/>
            <w:textInput>
              <w:default w:val="Regulations of Food Rapid Determination"/>
            </w:textInput>
          </w:ffData>
        </w:fldChar>
      </w:r>
      <w:r>
        <w:rPr>
          <w:rFonts w:eastAsia="黑体"/>
          <w:szCs w:val="28"/>
        </w:rPr>
        <w:instrText xml:space="preserve"> FORMTEXT </w:instrText>
      </w:r>
      <w:r>
        <w:rPr>
          <w:rFonts w:eastAsia="黑体"/>
          <w:szCs w:val="28"/>
        </w:rPr>
        <w:fldChar w:fldCharType="separate"/>
      </w:r>
      <w:r>
        <w:rPr>
          <w:rFonts w:eastAsia="黑体"/>
          <w:szCs w:val="28"/>
        </w:rPr>
        <w:t>Regulations of Food Rapid Determination</w:t>
      </w:r>
      <w:r>
        <w:rPr>
          <w:rFonts w:eastAsia="黑体"/>
          <w:szCs w:val="28"/>
        </w:rPr>
        <w:fldChar w:fldCharType="end"/>
      </w:r>
      <w:bookmarkEnd w:id="7"/>
    </w:p>
    <w:p w14:paraId="1461264C">
      <w:pPr>
        <w:framePr w:w="9639" w:h="6974" w:hRule="exact" w:wrap="around" w:vAnchor="page" w:hAnchor="page" w:x="1419" w:y="6408" w:anchorLock="1"/>
        <w:spacing w:line="760" w:lineRule="exact"/>
        <w:ind w:left="-1418"/>
      </w:pPr>
    </w:p>
    <w:p w14:paraId="71D16B13">
      <w:pPr>
        <w:pStyle w:val="125"/>
        <w:framePr w:w="9639" w:h="6974" w:hRule="exact" w:wrap="around" w:vAnchor="page" w:hAnchor="page" w:x="1419" w:y="6408" w:anchorLock="1"/>
        <w:textAlignment w:val="bottom"/>
        <w:rPr>
          <w:rFonts w:eastAsia="黑体"/>
          <w:szCs w:val="28"/>
        </w:rPr>
      </w:pPr>
    </w:p>
    <w:p w14:paraId="5CCB66DF">
      <w:pPr>
        <w:pStyle w:val="125"/>
        <w:framePr w:w="9639" w:h="6974" w:hRule="exact" w:wrap="around" w:vAnchor="page" w:hAnchor="page" w:x="1419" w:y="6408" w:anchorLock="1"/>
        <w:spacing w:before="440" w:after="160"/>
        <w:textAlignment w:val="bottom"/>
        <w:rPr>
          <w:sz w:val="24"/>
          <w:szCs w:val="28"/>
        </w:rPr>
      </w:pPr>
      <w:bookmarkStart w:id="8" w:name="下拉1"/>
      <w:r>
        <w:rPr>
          <w:rFonts w:hint="eastAsia" w:cs="Times New Roman"/>
          <w:sz w:val="24"/>
          <w:szCs w:val="28"/>
          <w:lang w:val="en-US" w:eastAsia="zh-CN" w:bidi="ar-SA"/>
        </w:rPr>
        <w:t>（送审稿）</w:t>
      </w:r>
      <w:bookmarkEnd w:id="8"/>
    </w:p>
    <w:p w14:paraId="6564B5E9">
      <w:pPr>
        <w:pStyle w:val="125"/>
        <w:framePr w:w="9639" w:h="6974" w:hRule="exact" w:wrap="around" w:vAnchor="page" w:hAnchor="page" w:x="1419" w:y="6408" w:anchorLock="1"/>
        <w:spacing w:before="180" w:line="240" w:lineRule="atLeast"/>
        <w:textAlignment w:val="bottom"/>
        <w:rPr>
          <w:sz w:val="21"/>
          <w:szCs w:val="28"/>
        </w:rPr>
      </w:pPr>
    </w:p>
    <w:p w14:paraId="7BC8B2E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14:paraId="6BDD47A1">
      <w:pPr>
        <w:pStyle w:val="193"/>
        <w:framePr w:wrap="around" w:y="14176"/>
      </w:pPr>
      <w:r>
        <w:rPr>
          <w:rFonts w:hint="eastAsia" w:ascii="黑体"/>
        </w:rPr>
        <w:t>2024</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251B2FF2">
      <w:pPr>
        <w:pStyle w:val="194"/>
        <w:framePr w:wrap="around" w:y="14176"/>
      </w:pPr>
      <w:r>
        <w:rPr>
          <w:rFonts w:hint="eastAsia" w:ascii="黑体"/>
        </w:rPr>
        <w:t>2024</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126F5DB3">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14"/>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E6BC46B">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713ED7A">
      <w:pPr>
        <w:pStyle w:val="89"/>
        <w:spacing w:before="900" w:after="468"/>
      </w:pPr>
      <w:bookmarkStart w:id="15" w:name="_Toc161997852"/>
      <w:bookmarkStart w:id="16" w:name="BookMark2"/>
      <w:r>
        <w:rPr>
          <w:spacing w:val="320"/>
        </w:rPr>
        <w:t>前</w:t>
      </w:r>
      <w:r>
        <w:t>言</w:t>
      </w:r>
      <w:bookmarkEnd w:id="15"/>
    </w:p>
    <w:p w14:paraId="4B3B18FE">
      <w:pPr>
        <w:pStyle w:val="56"/>
        <w:ind w:firstLine="420"/>
      </w:pPr>
      <w:r>
        <w:rPr>
          <w:rFonts w:hint="eastAsia"/>
        </w:rPr>
        <w:t>本文件按照GB/T 1.1—2020《标准化工作导则  第1部分：标准化文件的结构和起草规则》的规定起草。</w:t>
      </w:r>
    </w:p>
    <w:p w14:paraId="3F378801">
      <w:pPr>
        <w:pStyle w:val="56"/>
        <w:ind w:firstLine="420"/>
      </w:pPr>
      <w:r>
        <w:rPr>
          <w:rFonts w:hint="eastAsia"/>
        </w:rPr>
        <w:t>请注意本文件的某些内容可能涉及专利。本文件的发布机构不承担识别这些专利的责任。</w:t>
      </w:r>
    </w:p>
    <w:p w14:paraId="6AF77663">
      <w:pPr>
        <w:pStyle w:val="56"/>
        <w:ind w:firstLine="420"/>
      </w:pPr>
      <w:r>
        <w:rPr>
          <w:rFonts w:hint="eastAsia"/>
        </w:rPr>
        <w:t>本文件由广东省市场监督管理局提出、归口，并组织实施。</w:t>
      </w:r>
    </w:p>
    <w:p w14:paraId="165FE8EC">
      <w:pPr>
        <w:pStyle w:val="56"/>
        <w:ind w:firstLine="420"/>
      </w:pPr>
      <w:r>
        <w:rPr>
          <w:rFonts w:hint="eastAsia"/>
        </w:rPr>
        <w:t>本文件起草单位：广东省食品检验所、广州市食品检验所、广东省食品工业研究所有限公司、广州安诺科技股份有限公司。</w:t>
      </w:r>
    </w:p>
    <w:p w14:paraId="032189C3">
      <w:pPr>
        <w:pStyle w:val="56"/>
        <w:ind w:firstLine="420"/>
      </w:pPr>
      <w:r>
        <w:rPr>
          <w:rFonts w:hint="eastAsia"/>
        </w:rPr>
        <w:t>本文件主要起草人：刘海虹、蔡若纯、刘耀慧、雷毅、叶秋雄、汪廷彩、龚晓莹、王军、邓皇翼、罗志浩。</w:t>
      </w:r>
    </w:p>
    <w:p w14:paraId="3AD3B911">
      <w:pPr>
        <w:pStyle w:val="56"/>
        <w:ind w:firstLine="420"/>
      </w:pPr>
    </w:p>
    <w:p w14:paraId="4F978D45">
      <w:pPr>
        <w:pStyle w:val="56"/>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16"/>
    <w:p w14:paraId="493BA9C5">
      <w:pPr>
        <w:spacing w:line="20" w:lineRule="exact"/>
        <w:jc w:val="center"/>
        <w:rPr>
          <w:rFonts w:ascii="黑体" w:hAnsi="黑体" w:eastAsia="黑体"/>
          <w:sz w:val="32"/>
          <w:szCs w:val="32"/>
        </w:rPr>
      </w:pPr>
      <w:bookmarkStart w:id="17" w:name="BookMark4"/>
    </w:p>
    <w:p w14:paraId="4C68B61D">
      <w:pPr>
        <w:spacing w:line="20" w:lineRule="exact"/>
        <w:jc w:val="center"/>
        <w:rPr>
          <w:rFonts w:ascii="黑体" w:hAnsi="黑体" w:eastAsia="黑体"/>
          <w:sz w:val="32"/>
          <w:szCs w:val="32"/>
        </w:rPr>
      </w:pPr>
    </w:p>
    <w:sdt>
      <w:sdtPr>
        <w:tag w:val="NEW_STAND_NAME"/>
        <w:id w:val="595910757"/>
        <w:lock w:val="sdtLocked"/>
        <w:placeholder>
          <w:docPart w:val="65B16C03B27B4CB19A20872F64333CF4"/>
        </w:placeholder>
      </w:sdtPr>
      <w:sdtContent>
        <w:p w14:paraId="149D062F">
          <w:pPr>
            <w:pStyle w:val="177"/>
            <w:spacing w:before="312" w:beforeLines="100" w:after="686" w:afterLines="220"/>
          </w:pPr>
          <w:bookmarkStart w:id="18" w:name="NEW_STAND_NAME"/>
          <w:r>
            <w:rPr>
              <w:rFonts w:cs="黑体"/>
              <w:spacing w:val="8"/>
              <w:sz w:val="31"/>
              <w:szCs w:val="31"/>
            </w:rPr>
            <w:t>食品快速检测操作规范</w:t>
          </w:r>
        </w:p>
      </w:sdtContent>
    </w:sdt>
    <w:bookmarkEnd w:id="18"/>
    <w:p w14:paraId="75E492C2">
      <w:pPr>
        <w:pStyle w:val="104"/>
        <w:spacing w:before="312" w:after="312"/>
      </w:pPr>
      <w:bookmarkStart w:id="19" w:name="_Toc24884211"/>
      <w:bookmarkStart w:id="20" w:name="_Toc17233325"/>
      <w:bookmarkStart w:id="21" w:name="_Toc26648465"/>
      <w:bookmarkStart w:id="22" w:name="_Toc97191423"/>
      <w:bookmarkStart w:id="23" w:name="_Toc26986530"/>
      <w:bookmarkStart w:id="24" w:name="_Toc24884218"/>
      <w:bookmarkStart w:id="25" w:name="_Toc17233333"/>
      <w:bookmarkStart w:id="26" w:name="_Toc26986771"/>
      <w:bookmarkStart w:id="27" w:name="_Toc161997853"/>
      <w:bookmarkStart w:id="28" w:name="_Toc26718930"/>
      <w:r>
        <w:rPr>
          <w:rFonts w:hint="eastAsia"/>
        </w:rPr>
        <w:t>范围</w:t>
      </w:r>
      <w:bookmarkEnd w:id="19"/>
      <w:bookmarkEnd w:id="20"/>
      <w:bookmarkEnd w:id="21"/>
      <w:bookmarkEnd w:id="22"/>
      <w:bookmarkEnd w:id="23"/>
      <w:bookmarkEnd w:id="24"/>
      <w:bookmarkEnd w:id="25"/>
      <w:bookmarkEnd w:id="26"/>
      <w:bookmarkEnd w:id="27"/>
      <w:bookmarkEnd w:id="28"/>
    </w:p>
    <w:p w14:paraId="28220C55">
      <w:pPr>
        <w:pStyle w:val="13"/>
        <w:adjustRightInd/>
        <w:spacing w:after="0" w:line="240" w:lineRule="auto"/>
        <w:ind w:left="426"/>
      </w:pPr>
      <w:bookmarkStart w:id="29" w:name="_Toc24884219"/>
      <w:bookmarkStart w:id="30" w:name="_Toc26648466"/>
      <w:bookmarkStart w:id="31" w:name="_Toc24884212"/>
      <w:bookmarkStart w:id="32" w:name="_Toc17233326"/>
      <w:bookmarkStart w:id="33" w:name="_Toc17233334"/>
      <w:r>
        <w:t>本文件规定了食品快检机构的</w:t>
      </w:r>
      <w:r>
        <w:rPr>
          <w:rFonts w:hint="eastAsia"/>
        </w:rPr>
        <w:t>管理要求和技术要求</w:t>
      </w:r>
      <w:r>
        <w:rPr>
          <w:spacing w:val="-1"/>
        </w:rPr>
        <w:t>。</w:t>
      </w:r>
    </w:p>
    <w:p w14:paraId="48ACF81F">
      <w:pPr>
        <w:pStyle w:val="56"/>
        <w:ind w:firstLine="420"/>
      </w:pPr>
      <w:r>
        <w:rPr>
          <w:rFonts w:hint="eastAsia"/>
        </w:rPr>
        <w:t>本文件</w:t>
      </w:r>
      <w:r>
        <w:rPr>
          <w:spacing w:val="-2"/>
        </w:rPr>
        <w:t>适用于广东省各级</w:t>
      </w:r>
      <w:r>
        <w:rPr>
          <w:rFonts w:hint="eastAsia"/>
          <w:spacing w:val="-2"/>
        </w:rPr>
        <w:t>食品安全</w:t>
      </w:r>
      <w:r>
        <w:rPr>
          <w:spacing w:val="-2"/>
        </w:rPr>
        <w:t>监督管理部门</w:t>
      </w:r>
      <w:r>
        <w:rPr>
          <w:rFonts w:hint="eastAsia"/>
          <w:spacing w:val="-2"/>
        </w:rPr>
        <w:t>组织</w:t>
      </w:r>
      <w:r>
        <w:rPr>
          <w:spacing w:val="-2"/>
        </w:rPr>
        <w:t>开展的食品（</w:t>
      </w:r>
      <w:r>
        <w:rPr>
          <w:spacing w:val="-3"/>
        </w:rPr>
        <w:t>含食用农产品）快速检测工作，</w:t>
      </w:r>
      <w:r>
        <w:rPr>
          <w:rFonts w:hint="eastAsia"/>
          <w:spacing w:val="-3"/>
        </w:rPr>
        <w:t>其他</w:t>
      </w:r>
      <w:r>
        <w:rPr>
          <w:spacing w:val="-1"/>
        </w:rPr>
        <w:t>自行开展的食品快速检测工作可参照使用</w:t>
      </w:r>
      <w:r>
        <w:rPr>
          <w:rFonts w:hint="eastAsia"/>
        </w:rPr>
        <w:t>。</w:t>
      </w:r>
    </w:p>
    <w:p w14:paraId="78ABD5A8">
      <w:pPr>
        <w:pStyle w:val="104"/>
        <w:spacing w:before="312" w:after="312"/>
      </w:pPr>
      <w:bookmarkStart w:id="34" w:name="_Toc26986772"/>
      <w:bookmarkStart w:id="35" w:name="_Toc26986531"/>
      <w:bookmarkStart w:id="36" w:name="_Toc97191424"/>
      <w:bookmarkStart w:id="37" w:name="_Toc161997854"/>
      <w:bookmarkStart w:id="38" w:name="_Toc26718931"/>
      <w:r>
        <w:rPr>
          <w:rFonts w:hint="eastAsia"/>
        </w:rPr>
        <w:t>规范性引用文件</w:t>
      </w:r>
      <w:bookmarkEnd w:id="29"/>
      <w:bookmarkEnd w:id="30"/>
      <w:bookmarkEnd w:id="31"/>
      <w:bookmarkEnd w:id="32"/>
      <w:bookmarkEnd w:id="33"/>
      <w:bookmarkEnd w:id="34"/>
      <w:bookmarkEnd w:id="35"/>
      <w:bookmarkEnd w:id="36"/>
      <w:bookmarkEnd w:id="37"/>
      <w:bookmarkEnd w:id="38"/>
    </w:p>
    <w:sdt>
      <w:sdtPr>
        <w:rPr>
          <w:rFonts w:hint="eastAsia"/>
        </w:rPr>
        <w:id w:val="715848253"/>
        <w:placeholder>
          <w:docPart w:val="DB452DD584594509864678C27D5CD1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9114FCC">
          <w:pPr>
            <w:pStyle w:val="56"/>
            <w:ind w:firstLine="420"/>
          </w:pPr>
          <w:r>
            <w:rPr>
              <w:rFonts w:hint="eastAsia"/>
            </w:rPr>
            <w:t>本文件没有规范性引用文件。</w:t>
          </w:r>
        </w:p>
      </w:sdtContent>
    </w:sdt>
    <w:p w14:paraId="2227D72D">
      <w:pPr>
        <w:pStyle w:val="104"/>
        <w:spacing w:before="312" w:after="312"/>
      </w:pPr>
      <w:bookmarkStart w:id="39" w:name="_Toc161997855"/>
      <w:bookmarkStart w:id="40" w:name="_Toc97191425"/>
      <w:r>
        <w:rPr>
          <w:rFonts w:hint="eastAsia"/>
          <w:szCs w:val="21"/>
        </w:rPr>
        <w:t>术语和定义</w:t>
      </w:r>
      <w:bookmarkEnd w:id="39"/>
      <w:bookmarkEnd w:id="40"/>
    </w:p>
    <w:sdt>
      <w:sdtPr>
        <w:id w:val="-1"/>
        <w:placeholder>
          <w:docPart w:val="B7860CEA1E714111AD64DE475DDC40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E4A5770">
          <w:pPr>
            <w:pStyle w:val="56"/>
            <w:ind w:firstLine="420"/>
          </w:pPr>
          <w:bookmarkStart w:id="41" w:name="_Toc26986532"/>
          <w:bookmarkEnd w:id="41"/>
          <w:r>
            <w:rPr>
              <w:rFonts w:hint="eastAsia"/>
            </w:rPr>
            <w:t>下列术语和定义适用于本文件。</w:t>
          </w:r>
        </w:p>
      </w:sdtContent>
    </w:sdt>
    <w:p w14:paraId="4D960971">
      <w:pPr>
        <w:pStyle w:val="223"/>
        <w:spacing w:before="156" w:beforeLines="50" w:after="156" w:afterLines="50"/>
        <w:ind w:left="420" w:hanging="420" w:hangingChars="200"/>
        <w:rPr>
          <w:rFonts w:ascii="黑体" w:hAnsi="黑体" w:eastAsia="黑体" w:cs="黑体"/>
        </w:rPr>
      </w:pPr>
    </w:p>
    <w:p w14:paraId="718C3AF1">
      <w:pPr>
        <w:pStyle w:val="223"/>
        <w:numPr>
          <w:ilvl w:val="2"/>
          <w:numId w:val="0"/>
        </w:numPr>
        <w:ind w:firstLine="420" w:firstLineChars="200"/>
        <w:rPr>
          <w:rFonts w:ascii="黑体" w:hAnsi="黑体" w:eastAsia="黑体" w:cs="黑体"/>
        </w:rPr>
      </w:pPr>
      <w:r>
        <w:rPr>
          <w:rFonts w:hint="eastAsia" w:ascii="黑体" w:hAnsi="黑体" w:eastAsia="黑体" w:cs="黑体"/>
        </w:rPr>
        <w:t>食品快速检测  food rapid de</w:t>
      </w:r>
      <w:r>
        <w:rPr>
          <w:rFonts w:hint="eastAsia" w:ascii="黑体" w:hAnsi="黑体" w:eastAsia="黑体" w:cs="黑体"/>
          <w:spacing w:val="-1"/>
        </w:rPr>
        <w:t>termination</w:t>
      </w:r>
    </w:p>
    <w:p w14:paraId="3AFFD2AB">
      <w:pPr>
        <w:pStyle w:val="13"/>
        <w:adjustRightInd/>
        <w:spacing w:after="0" w:line="240" w:lineRule="auto"/>
        <w:ind w:left="6" w:right="57" w:firstLine="420"/>
        <w:rPr>
          <w:spacing w:val="-2"/>
        </w:rPr>
      </w:pPr>
      <w:r>
        <w:rPr>
          <w:spacing w:val="-2"/>
        </w:rPr>
        <w:t>利用快检设备设施（包括快检室、快检车、快检箱、快检仪器、辅助装置等</w:t>
      </w:r>
      <w:r>
        <w:rPr>
          <w:spacing w:val="-10"/>
        </w:rPr>
        <w:t>），</w:t>
      </w:r>
      <w:r>
        <w:rPr>
          <w:spacing w:val="-2"/>
        </w:rPr>
        <w:t>按照国家市场监督管理总局或国务院其他有关部门规定的快检方法，对食品（含食用农产品</w:t>
      </w:r>
      <w:r>
        <w:rPr>
          <w:spacing w:val="-3"/>
        </w:rPr>
        <w:t>）中某种特定物</w:t>
      </w:r>
      <w:r>
        <w:rPr>
          <w:spacing w:val="-2"/>
        </w:rPr>
        <w:t>质或指标进行快速检测的行为。</w:t>
      </w:r>
    </w:p>
    <w:p w14:paraId="04735449">
      <w:pPr>
        <w:pStyle w:val="13"/>
        <w:adjustRightInd/>
        <w:spacing w:after="0" w:line="240" w:lineRule="auto"/>
        <w:ind w:left="6" w:right="57" w:firstLine="420"/>
        <w:rPr>
          <w:spacing w:val="-2"/>
        </w:rPr>
      </w:pPr>
      <w:r>
        <w:rPr>
          <w:rFonts w:hint="eastAsia"/>
          <w:spacing w:val="-2"/>
        </w:rPr>
        <w:t>注：本文件中“食品快速检测”简称“食品快检”。</w:t>
      </w:r>
    </w:p>
    <w:p w14:paraId="07D4B4E5">
      <w:pPr>
        <w:pStyle w:val="223"/>
        <w:spacing w:before="156" w:beforeLines="50" w:after="156" w:afterLines="50"/>
        <w:ind w:left="422" w:hanging="422" w:hangingChars="200"/>
        <w:rPr>
          <w:rFonts w:ascii="黑体" w:hAnsi="黑体" w:eastAsia="黑体" w:cs="黑体"/>
          <w:b/>
          <w:bCs/>
        </w:rPr>
      </w:pPr>
    </w:p>
    <w:p w14:paraId="0815FE93">
      <w:pPr>
        <w:pStyle w:val="223"/>
        <w:numPr>
          <w:ilvl w:val="2"/>
          <w:numId w:val="0"/>
        </w:numPr>
        <w:ind w:firstLine="420" w:firstLineChars="200"/>
        <w:rPr>
          <w:rFonts w:ascii="黑体" w:hAnsi="黑体" w:eastAsia="黑体" w:cs="黑体"/>
          <w:b/>
          <w:bCs/>
        </w:rPr>
      </w:pPr>
      <w:r>
        <w:rPr>
          <w:rFonts w:hint="eastAsia" w:ascii="黑体" w:hAnsi="黑体" w:eastAsia="黑体" w:cs="黑体"/>
        </w:rPr>
        <w:t>食品快检产品  food rapid test pr</w:t>
      </w:r>
      <w:r>
        <w:rPr>
          <w:rFonts w:hint="eastAsia" w:ascii="黑体" w:hAnsi="黑体" w:eastAsia="黑体" w:cs="黑体"/>
          <w:spacing w:val="-1"/>
        </w:rPr>
        <w:t>oducts</w:t>
      </w:r>
    </w:p>
    <w:p w14:paraId="14DACF7D">
      <w:pPr>
        <w:pStyle w:val="56"/>
        <w:ind w:firstLine="416"/>
      </w:pPr>
      <w:r>
        <w:rPr>
          <w:spacing w:val="-1"/>
        </w:rPr>
        <w:t>对食品快检方法的主要或关键组成进行商品化，包括试剂化、试纸化、仪器化、设备化等，用以快速确定一种或多种目标成分是否存在或超标</w:t>
      </w:r>
      <w:r>
        <w:rPr>
          <w:rFonts w:hint="eastAsia"/>
          <w:spacing w:val="-1"/>
        </w:rPr>
        <w:t>的产品</w:t>
      </w:r>
      <w:r>
        <w:rPr>
          <w:rFonts w:hint="eastAsia"/>
        </w:rPr>
        <w:t>。</w:t>
      </w:r>
    </w:p>
    <w:p w14:paraId="11172E28">
      <w:pPr>
        <w:pStyle w:val="223"/>
        <w:spacing w:before="156" w:beforeLines="50" w:after="156" w:afterLines="50"/>
        <w:ind w:left="420" w:hanging="420" w:hangingChars="200"/>
        <w:rPr>
          <w:rFonts w:ascii="黑体" w:hAnsi="黑体" w:eastAsia="黑体" w:cs="黑体"/>
        </w:rPr>
      </w:pPr>
    </w:p>
    <w:p w14:paraId="20EAAB82">
      <w:pPr>
        <w:pStyle w:val="223"/>
        <w:numPr>
          <w:ilvl w:val="2"/>
          <w:numId w:val="0"/>
        </w:numPr>
        <w:ind w:left="-420" w:leftChars="-200" w:firstLine="840" w:firstLineChars="400"/>
        <w:rPr>
          <w:rFonts w:ascii="黑体" w:hAnsi="黑体" w:eastAsia="黑体" w:cs="黑体"/>
        </w:rPr>
      </w:pPr>
      <w:r>
        <w:rPr>
          <w:rFonts w:hint="eastAsia" w:ascii="黑体" w:hAnsi="黑体" w:eastAsia="黑体" w:cs="黑体"/>
        </w:rPr>
        <w:t xml:space="preserve">食品快检机构 food rapid test technical </w:t>
      </w:r>
      <w:r>
        <w:rPr>
          <w:rFonts w:hint="eastAsia" w:ascii="黑体" w:hAnsi="黑体" w:eastAsia="黑体" w:cs="黑体"/>
          <w:spacing w:val="-1"/>
        </w:rPr>
        <w:t>agency</w:t>
      </w:r>
    </w:p>
    <w:p w14:paraId="24BE3F02">
      <w:pPr>
        <w:pStyle w:val="13"/>
        <w:adjustRightInd/>
        <w:spacing w:after="0" w:line="240" w:lineRule="auto"/>
        <w:ind w:left="6" w:right="57" w:firstLine="420"/>
      </w:pPr>
      <w:r>
        <w:t>依法成立并能够承担相应法律责任的</w:t>
      </w:r>
      <w:r>
        <w:rPr>
          <w:rFonts w:hint="eastAsia"/>
        </w:rPr>
        <w:t>，</w:t>
      </w:r>
      <w:r>
        <w:rPr>
          <w:spacing w:val="-2"/>
        </w:rPr>
        <w:t>依据相关标准或者技术规范，利用环境设施、仪器设备</w:t>
      </w:r>
      <w:r>
        <w:rPr>
          <w:spacing w:val="-3"/>
        </w:rPr>
        <w:t>、检测方法等技术条件，</w:t>
      </w:r>
      <w:r>
        <w:rPr>
          <w:spacing w:val="-1"/>
        </w:rPr>
        <w:t>使用食品快检方法和产品对食品进行检测的专业技术</w:t>
      </w:r>
      <w:r>
        <w:rPr>
          <w:rFonts w:hint="eastAsia"/>
          <w:spacing w:val="-1"/>
        </w:rPr>
        <w:t>机构</w:t>
      </w:r>
      <w:r>
        <w:rPr>
          <w:spacing w:val="-1"/>
        </w:rPr>
        <w:t>。</w:t>
      </w:r>
    </w:p>
    <w:p w14:paraId="4BC1A2EB">
      <w:pPr>
        <w:pStyle w:val="104"/>
        <w:spacing w:before="312" w:after="312"/>
      </w:pPr>
      <w:bookmarkStart w:id="42" w:name="_Toc161997856"/>
      <w:r>
        <w:rPr>
          <w:rFonts w:hint="eastAsia"/>
        </w:rPr>
        <w:t>管理要求</w:t>
      </w:r>
      <w:bookmarkEnd w:id="42"/>
      <w:r>
        <w:rPr>
          <w:rFonts w:hint="eastAsia"/>
        </w:rPr>
        <w:t xml:space="preserve"> </w:t>
      </w:r>
    </w:p>
    <w:p w14:paraId="1DBBD454">
      <w:pPr>
        <w:pStyle w:val="162"/>
        <w:spacing w:before="156" w:beforeLines="50" w:after="156" w:afterLines="50"/>
      </w:pPr>
      <w:r>
        <w:rPr>
          <w:rFonts w:ascii="黑体" w:hAnsi="黑体" w:eastAsia="黑体" w:cs="黑体"/>
        </w:rPr>
        <w:t>组织</w:t>
      </w:r>
    </w:p>
    <w:p w14:paraId="7F497E90">
      <w:pPr>
        <w:pStyle w:val="104"/>
        <w:numPr>
          <w:ilvl w:val="2"/>
          <w:numId w:val="0"/>
        </w:numPr>
        <w:spacing w:before="0" w:beforeLines="0" w:after="0" w:afterLines="0"/>
        <w:rPr>
          <w:rFonts w:ascii="宋体" w:hAnsi="宋体" w:eastAsia="宋体" w:cs="宋体"/>
        </w:rPr>
      </w:pPr>
      <w:r>
        <w:rPr>
          <w:rFonts w:hint="eastAsia" w:hAnsi="黑体" w:cs="黑体"/>
          <w:szCs w:val="21"/>
        </w:rPr>
        <w:t>4.1.1</w:t>
      </w:r>
      <w:r>
        <w:rPr>
          <w:rFonts w:hint="eastAsia" w:ascii="宋体" w:hAnsi="宋体" w:eastAsia="宋体" w:cs="宋体"/>
          <w:szCs w:val="21"/>
        </w:rPr>
        <w:t>　</w:t>
      </w:r>
      <w:r>
        <w:rPr>
          <w:rFonts w:hint="eastAsia" w:ascii="宋体" w:hAnsi="宋体" w:eastAsia="宋体" w:cs="宋体"/>
        </w:rPr>
        <w:t>食品快检机构应是依法成立并能够承担相应法律责任的法人或者组织。不具备独立法人</w:t>
      </w:r>
      <w:r>
        <w:rPr>
          <w:rFonts w:hint="eastAsia" w:ascii="宋体" w:hAnsi="宋体" w:eastAsia="宋体" w:cs="宋体"/>
          <w:spacing w:val="-1"/>
        </w:rPr>
        <w:t>资格的食品快检机构，应经所在法人单位授权</w:t>
      </w:r>
      <w:r>
        <w:rPr>
          <w:rFonts w:hint="eastAsia" w:ascii="宋体" w:hAnsi="宋体" w:eastAsia="宋体" w:cs="宋体"/>
        </w:rPr>
        <w:t>。</w:t>
      </w:r>
    </w:p>
    <w:p w14:paraId="5302645D">
      <w:pPr>
        <w:pStyle w:val="104"/>
        <w:numPr>
          <w:ilvl w:val="2"/>
          <w:numId w:val="0"/>
        </w:numPr>
        <w:tabs>
          <w:tab w:val="left" w:pos="839"/>
        </w:tabs>
        <w:spacing w:before="0" w:beforeLines="0" w:after="0" w:afterLines="0"/>
        <w:rPr>
          <w:rFonts w:ascii="宋体" w:hAnsi="宋体" w:eastAsia="宋体" w:cs="宋体"/>
        </w:rPr>
      </w:pPr>
      <w:r>
        <w:rPr>
          <w:rFonts w:hint="eastAsia" w:hAnsi="黑体" w:cs="黑体"/>
          <w:szCs w:val="21"/>
        </w:rPr>
        <w:t>4.1.2</w:t>
      </w:r>
      <w:r>
        <w:rPr>
          <w:rFonts w:hint="eastAsia" w:ascii="宋体" w:hAnsi="宋体" w:eastAsia="宋体" w:cs="宋体"/>
          <w:szCs w:val="21"/>
        </w:rPr>
        <w:t>　</w:t>
      </w:r>
      <w:r>
        <w:rPr>
          <w:rFonts w:hint="eastAsia" w:ascii="宋体" w:hAnsi="宋体" w:eastAsia="宋体" w:cs="宋体"/>
        </w:rPr>
        <w:t>食品快检机构应依照有关法律法规、技术规范从事快检工作，建立与其开展快检工作相</w:t>
      </w:r>
      <w:r>
        <w:rPr>
          <w:rFonts w:hint="eastAsia" w:ascii="宋体" w:hAnsi="宋体" w:eastAsia="宋体" w:cs="宋体"/>
          <w:spacing w:val="-2"/>
        </w:rPr>
        <w:t>适应的质量管理体系并确保其有效实施</w:t>
      </w:r>
      <w:r>
        <w:rPr>
          <w:rFonts w:hint="eastAsia" w:ascii="宋体" w:hAnsi="宋体" w:eastAsia="宋体" w:cs="宋体"/>
        </w:rPr>
        <w:t>。</w:t>
      </w:r>
    </w:p>
    <w:p w14:paraId="0709F1BD">
      <w:pPr>
        <w:pStyle w:val="104"/>
        <w:numPr>
          <w:ilvl w:val="2"/>
          <w:numId w:val="0"/>
        </w:numPr>
        <w:tabs>
          <w:tab w:val="left" w:pos="839"/>
        </w:tabs>
        <w:spacing w:before="0" w:beforeLines="0" w:after="0" w:afterLines="0"/>
        <w:rPr>
          <w:rFonts w:ascii="宋体" w:hAnsi="宋体" w:eastAsia="宋体"/>
        </w:rPr>
      </w:pPr>
      <w:r>
        <w:rPr>
          <w:rFonts w:hint="eastAsia" w:hAnsi="黑体" w:cs="黑体"/>
          <w:szCs w:val="21"/>
        </w:rPr>
        <w:t>4</w:t>
      </w:r>
      <w:r>
        <w:rPr>
          <w:rFonts w:hAnsi="黑体" w:cs="黑体"/>
          <w:szCs w:val="21"/>
        </w:rPr>
        <w:t>.1.3　</w:t>
      </w:r>
      <w:r>
        <w:rPr>
          <w:rFonts w:hint="eastAsia" w:ascii="宋体" w:hAnsi="宋体" w:eastAsia="宋体" w:cs="宋体"/>
        </w:rPr>
        <w:t>食品快检机构应具备与所开展的快检工作相适应的场所、设备设施、人员等资源，</w:t>
      </w:r>
      <w:r>
        <w:rPr>
          <w:rFonts w:hint="eastAsia" w:ascii="宋体" w:hAnsi="宋体" w:eastAsia="宋体" w:cs="宋体"/>
          <w:spacing w:val="-4"/>
        </w:rPr>
        <w:t>开展食品快检工作的流程图见附录</w:t>
      </w:r>
      <w:r>
        <w:rPr>
          <w:rFonts w:ascii="Times New Roman" w:eastAsia="宋体"/>
          <w:spacing w:val="-37"/>
        </w:rPr>
        <w:t xml:space="preserve"> </w:t>
      </w:r>
      <w:r>
        <w:rPr>
          <w:rFonts w:ascii="Times New Roman" w:eastAsia="宋体"/>
          <w:spacing w:val="-4"/>
        </w:rPr>
        <w:t>A</w:t>
      </w:r>
      <w:r>
        <w:rPr>
          <w:rFonts w:hint="eastAsia" w:ascii="宋体" w:hAnsi="宋体" w:eastAsia="宋体" w:cs="宋体"/>
        </w:rPr>
        <w:t>。</w:t>
      </w:r>
    </w:p>
    <w:p w14:paraId="2214982B">
      <w:pPr>
        <w:pStyle w:val="162"/>
        <w:spacing w:before="156" w:beforeLines="50" w:after="156" w:afterLines="50"/>
      </w:pPr>
      <w:r>
        <w:rPr>
          <w:rFonts w:ascii="黑体" w:hAnsi="黑体" w:eastAsia="黑体" w:cs="黑体"/>
          <w:spacing w:val="-2"/>
        </w:rPr>
        <w:t>人员</w:t>
      </w:r>
    </w:p>
    <w:p w14:paraId="28EABCCF">
      <w:pPr>
        <w:pStyle w:val="104"/>
        <w:numPr>
          <w:ilvl w:val="2"/>
          <w:numId w:val="0"/>
        </w:numPr>
        <w:spacing w:before="0" w:beforeLines="0" w:after="0" w:afterLines="0"/>
        <w:rPr>
          <w:rFonts w:ascii="宋体" w:hAnsi="宋体" w:eastAsia="宋体" w:cs="宋体"/>
        </w:rPr>
      </w:pPr>
      <w:r>
        <w:rPr>
          <w:rFonts w:hint="eastAsia" w:hAnsi="黑体" w:cs="黑体"/>
          <w:szCs w:val="21"/>
        </w:rPr>
        <w:t>4.2.1</w:t>
      </w:r>
      <w:r>
        <w:rPr>
          <w:rFonts w:hint="eastAsia" w:ascii="宋体" w:hAnsi="宋体" w:eastAsia="宋体" w:cs="宋体"/>
          <w:szCs w:val="21"/>
        </w:rPr>
        <w:t>　</w:t>
      </w:r>
      <w:r>
        <w:rPr>
          <w:rFonts w:hint="eastAsia" w:ascii="宋体" w:hAnsi="宋体" w:eastAsia="宋体" w:cs="宋体"/>
        </w:rPr>
        <w:t>食品快检人员应熟悉相关法律法规、食品安全标准、检测方法原理，掌握食品采样、操</w:t>
      </w:r>
      <w:r>
        <w:rPr>
          <w:rFonts w:hint="eastAsia" w:ascii="宋体" w:hAnsi="宋体" w:eastAsia="宋体" w:cs="宋体"/>
          <w:spacing w:val="-1"/>
        </w:rPr>
        <w:t>作规程、质量控制、实验室安全防护等知识和技能</w:t>
      </w:r>
      <w:r>
        <w:rPr>
          <w:rFonts w:hint="eastAsia" w:ascii="宋体" w:hAnsi="宋体" w:eastAsia="宋体" w:cs="宋体"/>
        </w:rPr>
        <w:t>。</w:t>
      </w:r>
    </w:p>
    <w:p w14:paraId="38BC6011">
      <w:pPr>
        <w:pStyle w:val="104"/>
        <w:numPr>
          <w:ilvl w:val="2"/>
          <w:numId w:val="0"/>
        </w:numPr>
        <w:tabs>
          <w:tab w:val="left" w:pos="839"/>
        </w:tabs>
        <w:spacing w:before="0" w:beforeLines="0" w:after="0" w:afterLines="0"/>
        <w:rPr>
          <w:rFonts w:ascii="宋体" w:hAnsi="宋体" w:eastAsia="宋体" w:cs="宋体"/>
        </w:rPr>
      </w:pPr>
      <w:r>
        <w:rPr>
          <w:rFonts w:hint="eastAsia" w:hAnsi="黑体" w:cs="黑体"/>
          <w:szCs w:val="21"/>
        </w:rPr>
        <w:t>4.2.2</w:t>
      </w:r>
      <w:r>
        <w:rPr>
          <w:rFonts w:hint="eastAsia" w:ascii="宋体" w:hAnsi="宋体" w:eastAsia="宋体" w:cs="宋体"/>
          <w:szCs w:val="21"/>
        </w:rPr>
        <w:t>　</w:t>
      </w:r>
      <w:r>
        <w:rPr>
          <w:rFonts w:hint="eastAsia" w:ascii="宋体" w:hAnsi="宋体" w:eastAsia="宋体" w:cs="宋体"/>
          <w:spacing w:val="-5"/>
        </w:rPr>
        <w:t>食品快检人员应经过食品检验检测专业培训，考核合格后上岗，并定期接受培训和考核</w:t>
      </w:r>
      <w:r>
        <w:rPr>
          <w:rFonts w:hint="eastAsia" w:ascii="宋体" w:hAnsi="宋体" w:eastAsia="宋体" w:cs="宋体"/>
        </w:rPr>
        <w:t>。</w:t>
      </w:r>
    </w:p>
    <w:p w14:paraId="22F61095">
      <w:pPr>
        <w:pStyle w:val="104"/>
        <w:numPr>
          <w:ilvl w:val="2"/>
          <w:numId w:val="0"/>
        </w:numPr>
        <w:tabs>
          <w:tab w:val="left" w:pos="839"/>
        </w:tabs>
        <w:spacing w:before="0" w:beforeLines="0" w:after="0" w:afterLines="0"/>
        <w:rPr>
          <w:rFonts w:ascii="宋体" w:hAnsi="宋体" w:eastAsia="宋体"/>
        </w:rPr>
      </w:pPr>
      <w:r>
        <w:rPr>
          <w:rFonts w:hint="eastAsia" w:hAnsi="黑体" w:cs="黑体"/>
          <w:szCs w:val="21"/>
        </w:rPr>
        <w:t>4</w:t>
      </w:r>
      <w:r>
        <w:rPr>
          <w:rFonts w:hAnsi="黑体" w:cs="黑体"/>
          <w:szCs w:val="21"/>
        </w:rPr>
        <w:t>.</w:t>
      </w:r>
      <w:r>
        <w:rPr>
          <w:rFonts w:hint="eastAsia" w:hAnsi="黑体" w:cs="黑体"/>
          <w:szCs w:val="21"/>
        </w:rPr>
        <w:t>2</w:t>
      </w:r>
      <w:r>
        <w:rPr>
          <w:rFonts w:hAnsi="黑体" w:cs="黑体"/>
          <w:szCs w:val="21"/>
        </w:rPr>
        <w:t>.3　</w:t>
      </w:r>
      <w:r>
        <w:rPr>
          <w:rFonts w:hint="eastAsia" w:ascii="宋体" w:hAnsi="宋体" w:eastAsia="宋体" w:cs="宋体"/>
          <w:spacing w:val="-5"/>
        </w:rPr>
        <w:t>食品快检人员应尊重科学，恪守职业道德，保证出具的快检数据和结论客观、</w:t>
      </w:r>
      <w:r>
        <w:rPr>
          <w:rFonts w:hint="eastAsia" w:ascii="宋体" w:hAnsi="宋体" w:eastAsia="宋体" w:cs="宋体"/>
          <w:spacing w:val="-1"/>
        </w:rPr>
        <w:t>公正、准确、可追溯，不得出具虚假快检结果</w:t>
      </w:r>
      <w:r>
        <w:rPr>
          <w:rFonts w:hint="eastAsia" w:ascii="宋体" w:hAnsi="宋体" w:eastAsia="宋体" w:cs="宋体"/>
        </w:rPr>
        <w:t>。</w:t>
      </w:r>
    </w:p>
    <w:p w14:paraId="5BBA2E4D">
      <w:pPr>
        <w:pStyle w:val="104"/>
        <w:spacing w:before="312" w:after="312"/>
      </w:pPr>
      <w:bookmarkStart w:id="43" w:name="_Toc161997857"/>
      <w:r>
        <w:rPr>
          <w:rFonts w:hint="eastAsia"/>
        </w:rPr>
        <w:t>技术要求</w:t>
      </w:r>
      <w:bookmarkEnd w:id="43"/>
    </w:p>
    <w:p w14:paraId="5EE7CA09">
      <w:pPr>
        <w:pStyle w:val="105"/>
        <w:spacing w:before="156" w:after="156"/>
      </w:pPr>
      <w:r>
        <w:rPr>
          <w:rFonts w:hint="eastAsia"/>
        </w:rPr>
        <w:t>制定实施方案</w:t>
      </w:r>
    </w:p>
    <w:p w14:paraId="2FDB7243">
      <w:pPr>
        <w:pStyle w:val="104"/>
        <w:numPr>
          <w:ilvl w:val="2"/>
          <w:numId w:val="0"/>
        </w:numPr>
        <w:spacing w:before="0" w:beforeLines="0" w:after="0" w:afterLines="0"/>
        <w:rPr>
          <w:rFonts w:ascii="宋体" w:hAnsi="宋体" w:eastAsia="宋体" w:cs="宋体"/>
        </w:rPr>
      </w:pPr>
      <w:r>
        <w:rPr>
          <w:rFonts w:hint="eastAsia" w:hAnsi="黑体" w:cs="黑体"/>
          <w:szCs w:val="21"/>
        </w:rPr>
        <w:t>5.1.1</w:t>
      </w:r>
      <w:r>
        <w:rPr>
          <w:rFonts w:hint="eastAsia" w:ascii="宋体" w:hAnsi="宋体" w:eastAsia="宋体" w:cs="宋体"/>
          <w:szCs w:val="21"/>
        </w:rPr>
        <w:t>　</w:t>
      </w:r>
      <w:r>
        <w:rPr>
          <w:rFonts w:hint="eastAsia" w:ascii="宋体" w:hAnsi="宋体" w:eastAsia="宋体" w:cs="宋体"/>
        </w:rPr>
        <w:t>食品快检机构应根据所开展的快检任务制定可行的实施方案，方案宜包括</w:t>
      </w:r>
      <w:r>
        <w:rPr>
          <w:rFonts w:hint="eastAsia" w:ascii="宋体" w:hAnsi="宋体" w:eastAsia="宋体" w:cs="宋体"/>
          <w:spacing w:val="-1"/>
        </w:rPr>
        <w:t>食品品种、批次数量、采样频率、采样地点、快检项目、记录要求、质量控制、结果报送、结果公示、人员培训</w:t>
      </w:r>
      <w:r>
        <w:rPr>
          <w:rFonts w:hint="eastAsia" w:ascii="宋体" w:hAnsi="宋体" w:eastAsia="宋体" w:cs="宋体"/>
          <w:spacing w:val="-2"/>
        </w:rPr>
        <w:t>等内容</w:t>
      </w:r>
      <w:r>
        <w:rPr>
          <w:rFonts w:hint="eastAsia" w:ascii="宋体" w:hAnsi="宋体" w:eastAsia="宋体" w:cs="宋体"/>
        </w:rPr>
        <w:t>。</w:t>
      </w:r>
    </w:p>
    <w:p w14:paraId="1888B6F8">
      <w:pPr>
        <w:pStyle w:val="104"/>
        <w:numPr>
          <w:ilvl w:val="2"/>
          <w:numId w:val="0"/>
        </w:numPr>
        <w:tabs>
          <w:tab w:val="left" w:pos="839"/>
        </w:tabs>
        <w:spacing w:before="0" w:beforeLines="0" w:after="0" w:afterLines="0"/>
        <w:rPr>
          <w:rFonts w:ascii="宋体" w:hAnsi="宋体" w:eastAsia="宋体" w:cs="宋体"/>
        </w:rPr>
      </w:pPr>
      <w:r>
        <w:rPr>
          <w:rFonts w:hint="eastAsia" w:hAnsi="黑体" w:cs="黑体"/>
          <w:szCs w:val="21"/>
        </w:rPr>
        <w:t>5.1.2</w:t>
      </w:r>
      <w:r>
        <w:rPr>
          <w:rFonts w:hint="eastAsia" w:ascii="宋体" w:hAnsi="宋体" w:eastAsia="宋体" w:cs="宋体"/>
          <w:szCs w:val="21"/>
        </w:rPr>
        <w:t>　</w:t>
      </w:r>
      <w:r>
        <w:rPr>
          <w:rFonts w:hint="eastAsia" w:ascii="宋体" w:hAnsi="宋体" w:eastAsia="宋体" w:cs="宋体"/>
        </w:rPr>
        <w:t>食品快检实施方案应以发现食品安全问题为导向，如食用农产品、散装食品、餐饮食</w:t>
      </w:r>
      <w:r>
        <w:rPr>
          <w:rFonts w:hint="eastAsia" w:ascii="宋体" w:hAnsi="宋体" w:eastAsia="宋体" w:cs="宋体"/>
          <w:spacing w:val="-3"/>
        </w:rPr>
        <w:t>品、现场制售食品中的农药兽药、禁用药物、非食用物质、生物毒素、重金属、易滥用食</w:t>
      </w:r>
      <w:r>
        <w:rPr>
          <w:rFonts w:hint="eastAsia" w:ascii="宋体" w:hAnsi="宋体" w:eastAsia="宋体" w:cs="宋体"/>
          <w:spacing w:val="-2"/>
        </w:rPr>
        <w:t>品添加剂等</w:t>
      </w:r>
      <w:r>
        <w:rPr>
          <w:rFonts w:hint="eastAsia" w:ascii="宋体" w:hAnsi="宋体" w:eastAsia="宋体" w:cs="宋体"/>
        </w:rPr>
        <w:t>。</w:t>
      </w:r>
    </w:p>
    <w:p w14:paraId="1999C4B6">
      <w:pPr>
        <w:pStyle w:val="105"/>
        <w:spacing w:before="156" w:after="156"/>
      </w:pPr>
      <w:r>
        <w:rPr>
          <w:rFonts w:hint="eastAsia"/>
        </w:rPr>
        <w:t>采样</w:t>
      </w:r>
    </w:p>
    <w:p w14:paraId="16024850">
      <w:pPr>
        <w:pStyle w:val="65"/>
        <w:spacing w:before="0" w:beforeLines="0" w:after="0" w:afterLines="0"/>
        <w:rPr>
          <w:rFonts w:ascii="宋体" w:hAnsi="宋体" w:eastAsia="宋体" w:cs="宋体"/>
        </w:rPr>
      </w:pPr>
      <w:r>
        <w:rPr>
          <w:rFonts w:hint="eastAsia" w:ascii="宋体" w:hAnsi="宋体" w:eastAsia="宋体" w:cs="宋体"/>
        </w:rPr>
        <w:t>承担食品快检任务的食品快检机构和相关人员不得提前通知被采样食品生产经营者。采</w:t>
      </w:r>
      <w:r>
        <w:rPr>
          <w:rFonts w:hint="eastAsia" w:ascii="宋体" w:hAnsi="宋体" w:eastAsia="宋体" w:cs="宋体"/>
          <w:spacing w:val="-1"/>
        </w:rPr>
        <w:t>样时不少于2人，并向被采样食品生产经营者出示有效身份证明</w:t>
      </w:r>
      <w:r>
        <w:rPr>
          <w:rFonts w:hint="eastAsia" w:ascii="宋体" w:hAnsi="宋体" w:eastAsia="宋体" w:cs="宋体"/>
        </w:rPr>
        <w:t>。</w:t>
      </w:r>
    </w:p>
    <w:p w14:paraId="74E935D5">
      <w:pPr>
        <w:pStyle w:val="65"/>
        <w:spacing w:before="0" w:beforeLines="0" w:after="0" w:afterLines="0"/>
        <w:rPr>
          <w:rFonts w:ascii="宋体" w:hAnsi="宋体" w:eastAsia="宋体" w:cs="宋体"/>
        </w:rPr>
      </w:pPr>
      <w:r>
        <w:rPr>
          <w:rFonts w:hint="eastAsia" w:ascii="宋体" w:hAnsi="宋体" w:eastAsia="宋体" w:cs="宋体"/>
        </w:rPr>
        <w:t>采样人员应当根据样品特性，提前准备好所需的采样工具和文件，包括但不限于样品袋（封样袋）、手套、采样单等，并保证接触样品的工具洁净、干燥，不会对样品造成污染。</w:t>
      </w:r>
    </w:p>
    <w:p w14:paraId="3F9427CE">
      <w:pPr>
        <w:pStyle w:val="65"/>
        <w:spacing w:before="0" w:beforeLines="0" w:after="0" w:afterLines="0"/>
        <w:rPr>
          <w:rFonts w:ascii="宋体" w:hAnsi="宋体" w:eastAsia="宋体" w:cs="宋体"/>
        </w:rPr>
      </w:pPr>
      <w:r>
        <w:rPr>
          <w:rFonts w:hint="eastAsia" w:ascii="宋体" w:hAnsi="宋体" w:eastAsia="宋体" w:cs="宋体"/>
        </w:rPr>
        <w:t>现场采样时，采样人员应随机抽取具有代表性和有效性的样品，不得由食品生产经营者自行提供样品。</w:t>
      </w:r>
    </w:p>
    <w:p w14:paraId="20381BEE">
      <w:pPr>
        <w:pStyle w:val="65"/>
        <w:spacing w:before="0" w:beforeLines="0" w:after="0" w:afterLines="0"/>
        <w:rPr>
          <w:rFonts w:ascii="宋体" w:hAnsi="宋体" w:eastAsia="宋体" w:cs="宋体"/>
        </w:rPr>
      </w:pPr>
      <w:r>
        <w:rPr>
          <w:rFonts w:hint="eastAsia" w:ascii="宋体" w:hAnsi="宋体" w:eastAsia="宋体" w:cs="宋体"/>
        </w:rPr>
        <w:t>快检样品的采样量根据检测项目的试样量及数量确定，应满足快检初测和复测的要求。</w:t>
      </w:r>
    </w:p>
    <w:p w14:paraId="64F6A8F1">
      <w:pPr>
        <w:pStyle w:val="65"/>
        <w:spacing w:before="0" w:beforeLines="0" w:after="0" w:afterLines="0"/>
        <w:rPr>
          <w:rFonts w:ascii="宋体" w:hAnsi="宋体" w:eastAsia="宋体" w:cs="宋体"/>
        </w:rPr>
      </w:pPr>
      <w:r>
        <w:rPr>
          <w:rFonts w:hint="eastAsia" w:ascii="宋体" w:hAnsi="宋体" w:eastAsia="宋体" w:cs="宋体"/>
        </w:rPr>
        <w:t>采样人员应当详细记录采样信息，保证采样信息的完整性、有效性和可追溯性，采样记录信息见附录B；宜对采样场所、贮存环境、样品信息、支付凭证等通过拍照或者录像等方式留存证据。记录保存期限应不少于2年。</w:t>
      </w:r>
    </w:p>
    <w:p w14:paraId="7653F979">
      <w:pPr>
        <w:pStyle w:val="105"/>
        <w:spacing w:before="156" w:after="156"/>
      </w:pPr>
      <w:r>
        <w:rPr>
          <w:rFonts w:hAnsi="黑体" w:cs="黑体"/>
          <w:spacing w:val="-1"/>
        </w:rPr>
        <w:t>样品准备</w:t>
      </w:r>
    </w:p>
    <w:p w14:paraId="4C74B693">
      <w:pPr>
        <w:pStyle w:val="65"/>
        <w:spacing w:before="0" w:beforeLines="0" w:after="0" w:afterLines="0"/>
        <w:rPr>
          <w:rFonts w:ascii="宋体" w:hAnsi="宋体" w:eastAsia="宋体" w:cs="宋体"/>
        </w:rPr>
      </w:pPr>
      <w:r>
        <w:rPr>
          <w:rFonts w:hint="eastAsia" w:ascii="宋体" w:hAnsi="宋体" w:eastAsia="宋体" w:cs="宋体"/>
        </w:rPr>
        <w:t>食品快检机构应规范样品的登记、传递、储存、前处理等工作。在样品的储存和传递过程中，应对样品清晰标注唯一性标识，注意避免样品污染、变质或</w:t>
      </w:r>
      <w:r>
        <w:rPr>
          <w:rFonts w:hint="eastAsia" w:ascii="宋体" w:hAnsi="宋体" w:eastAsia="宋体" w:cs="宋体"/>
          <w:spacing w:val="-1"/>
        </w:rPr>
        <w:t>混淆</w:t>
      </w:r>
      <w:r>
        <w:rPr>
          <w:rFonts w:hint="eastAsia" w:ascii="宋体" w:hAnsi="宋体" w:eastAsia="宋体" w:cs="宋体"/>
        </w:rPr>
        <w:t>。</w:t>
      </w:r>
    </w:p>
    <w:p w14:paraId="7771F467">
      <w:pPr>
        <w:pStyle w:val="65"/>
        <w:spacing w:before="0" w:beforeLines="0" w:after="0" w:afterLines="0"/>
        <w:rPr>
          <w:rFonts w:ascii="宋体" w:hAnsi="宋体" w:eastAsia="宋体" w:cs="宋体"/>
        </w:rPr>
      </w:pPr>
      <w:r>
        <w:rPr>
          <w:rFonts w:hint="eastAsia" w:ascii="宋体" w:hAnsi="宋体" w:eastAsia="宋体" w:cs="宋体"/>
        </w:rPr>
        <w:t>样品制样方法、制样部位、制样数量、储存条件等应满足方法和标准的要求。</w:t>
      </w:r>
    </w:p>
    <w:p w14:paraId="204146E8">
      <w:pPr>
        <w:pStyle w:val="65"/>
        <w:spacing w:before="0" w:beforeLines="0" w:after="0" w:afterLines="0"/>
        <w:rPr>
          <w:rFonts w:ascii="宋体" w:hAnsi="宋体" w:eastAsia="宋体" w:cs="宋体"/>
        </w:rPr>
      </w:pPr>
      <w:r>
        <w:rPr>
          <w:rFonts w:hint="eastAsia" w:ascii="宋体" w:hAnsi="宋体" w:eastAsia="宋体" w:cs="宋体"/>
        </w:rPr>
        <w:t>快检样品经制样后分为待测样、余样。快检余样保存期应不少于</w:t>
      </w:r>
      <w:r>
        <w:rPr>
          <w:rFonts w:hint="eastAsia" w:ascii="宋体" w:hAnsi="宋体" w:eastAsia="宋体" w:cs="宋体"/>
          <w:spacing w:val="-50"/>
        </w:rPr>
        <w:t xml:space="preserve"> </w:t>
      </w:r>
      <w:r>
        <w:rPr>
          <w:rFonts w:hint="eastAsia" w:ascii="宋体" w:hAnsi="宋体" w:eastAsia="宋体" w:cs="宋体"/>
          <w:spacing w:val="-1"/>
        </w:rPr>
        <w:t>48小时</w:t>
      </w:r>
      <w:r>
        <w:rPr>
          <w:rFonts w:hint="eastAsia" w:ascii="宋体" w:hAnsi="宋体" w:eastAsia="宋体" w:cs="宋体"/>
        </w:rPr>
        <w:t>。</w:t>
      </w:r>
    </w:p>
    <w:p w14:paraId="033F3D8C">
      <w:pPr>
        <w:pStyle w:val="105"/>
        <w:spacing w:before="156" w:after="156"/>
      </w:pPr>
      <w:r>
        <w:rPr>
          <w:rFonts w:hint="eastAsia"/>
        </w:rPr>
        <w:t>样品检测</w:t>
      </w:r>
    </w:p>
    <w:p w14:paraId="34C67CE1">
      <w:pPr>
        <w:pStyle w:val="65"/>
        <w:spacing w:before="0" w:beforeLines="0" w:after="0" w:afterLines="0"/>
        <w:rPr>
          <w:rFonts w:ascii="宋体" w:hAnsi="宋体" w:eastAsia="宋体" w:cs="宋体"/>
        </w:rPr>
      </w:pPr>
      <w:r>
        <w:rPr>
          <w:rFonts w:hint="eastAsia" w:ascii="宋体" w:hAnsi="宋体" w:eastAsia="宋体" w:cs="宋体"/>
        </w:rPr>
        <w:t>实验室应保持整齐清洁，采取有效措施防止可能影响检测结果的因素干扰，避免产生交</w:t>
      </w:r>
      <w:r>
        <w:rPr>
          <w:rFonts w:hint="eastAsia" w:ascii="宋体" w:hAnsi="宋体" w:eastAsia="宋体" w:cs="宋体"/>
          <w:spacing w:val="-2"/>
        </w:rPr>
        <w:t>叉污染</w:t>
      </w:r>
      <w:r>
        <w:rPr>
          <w:rFonts w:hint="eastAsia" w:ascii="宋体" w:hAnsi="宋体" w:eastAsia="宋体" w:cs="宋体"/>
        </w:rPr>
        <w:t>。</w:t>
      </w:r>
    </w:p>
    <w:p w14:paraId="5FB280E8">
      <w:pPr>
        <w:pStyle w:val="65"/>
        <w:spacing w:before="0" w:beforeLines="0" w:after="0" w:afterLines="0"/>
        <w:rPr>
          <w:rFonts w:ascii="宋体" w:hAnsi="宋体" w:eastAsia="宋体" w:cs="宋体"/>
        </w:rPr>
      </w:pPr>
      <w:r>
        <w:rPr>
          <w:rFonts w:hint="eastAsia" w:ascii="宋体" w:hAnsi="宋体" w:eastAsia="宋体" w:cs="宋体"/>
        </w:rPr>
        <w:t>食品快检人员在检测前应充分熟悉快速检测方法原理和操作要点，严格按照食品快检产品使</w:t>
      </w:r>
      <w:r>
        <w:rPr>
          <w:rFonts w:hint="eastAsia" w:ascii="宋体" w:hAnsi="宋体" w:eastAsia="宋体" w:cs="宋体"/>
          <w:spacing w:val="-2"/>
        </w:rPr>
        <w:t>用说明书进行检测和结果判读</w:t>
      </w:r>
      <w:r>
        <w:rPr>
          <w:rFonts w:hint="eastAsia" w:ascii="宋体" w:hAnsi="宋体" w:eastAsia="宋体" w:cs="宋体"/>
        </w:rPr>
        <w:t>。</w:t>
      </w:r>
    </w:p>
    <w:p w14:paraId="05861F56">
      <w:pPr>
        <w:pStyle w:val="65"/>
        <w:spacing w:before="0" w:beforeLines="0" w:after="0" w:afterLines="0"/>
        <w:rPr>
          <w:rFonts w:ascii="宋体" w:hAnsi="宋体" w:eastAsia="宋体" w:cs="宋体"/>
        </w:rPr>
      </w:pPr>
      <w:r>
        <w:rPr>
          <w:rFonts w:hint="eastAsia" w:ascii="宋体" w:hAnsi="宋体" w:eastAsia="宋体" w:cs="宋体"/>
        </w:rPr>
        <w:t>检测过程涉及有机溶剂和挥发性气体时，应在通风橱中操作或保持良好的通风。检测过程中产生的废弃物应倒入分类的废物桶或废液桶内，防止污染环境。无法妥善处理的废液和固体废弃物应由专业机构统一处理。</w:t>
      </w:r>
    </w:p>
    <w:p w14:paraId="4920ADCF">
      <w:pPr>
        <w:pStyle w:val="65"/>
        <w:spacing w:before="0" w:beforeLines="0" w:after="0" w:afterLines="0"/>
        <w:rPr>
          <w:rFonts w:ascii="宋体" w:hAnsi="宋体" w:eastAsia="宋体" w:cs="宋体"/>
        </w:rPr>
      </w:pPr>
      <w:r>
        <w:rPr>
          <w:rFonts w:hint="eastAsia" w:ascii="宋体" w:hAnsi="宋体" w:eastAsia="宋体" w:cs="宋体"/>
        </w:rPr>
        <w:t>对初测阳性的样品，应重新取余样复测，以复测结果为最终结果。</w:t>
      </w:r>
    </w:p>
    <w:p w14:paraId="7824F51B">
      <w:pPr>
        <w:pStyle w:val="105"/>
        <w:spacing w:before="156" w:after="156"/>
      </w:pPr>
      <w:r>
        <w:rPr>
          <w:rFonts w:hint="eastAsia"/>
        </w:rPr>
        <w:t>结果出具</w:t>
      </w:r>
    </w:p>
    <w:p w14:paraId="16FA44DE">
      <w:pPr>
        <w:pStyle w:val="65"/>
        <w:spacing w:before="0" w:beforeLines="0" w:after="0" w:afterLines="0"/>
        <w:rPr>
          <w:rFonts w:ascii="宋体" w:hAnsi="宋体" w:eastAsia="宋体" w:cs="宋体"/>
        </w:rPr>
      </w:pPr>
      <w:r>
        <w:rPr>
          <w:rFonts w:hint="eastAsia" w:ascii="宋体" w:hAnsi="宋体" w:eastAsia="宋体" w:cs="宋体"/>
        </w:rPr>
        <w:t>食品快检结果凭证应有样品唯一性标识。</w:t>
      </w:r>
    </w:p>
    <w:p w14:paraId="67C8D59F">
      <w:pPr>
        <w:pStyle w:val="65"/>
        <w:spacing w:before="0" w:beforeLines="0" w:after="0" w:afterLines="0"/>
        <w:rPr>
          <w:rFonts w:ascii="宋体" w:hAnsi="宋体" w:eastAsia="宋体" w:cs="宋体"/>
        </w:rPr>
      </w:pPr>
      <w:r>
        <w:rPr>
          <w:rFonts w:hint="eastAsia" w:ascii="宋体" w:hAnsi="宋体" w:eastAsia="宋体" w:cs="宋体"/>
        </w:rPr>
        <w:t>通过快检仪器生成的检测结果，应作为原始记录存档。对无法作为原始记录长期保存的检测结果（如检测卡、检测条等），应标识样品信息、检测日期后通过拍照等电子化方式存档。</w:t>
      </w:r>
    </w:p>
    <w:p w14:paraId="69DAA1B3">
      <w:pPr>
        <w:pStyle w:val="65"/>
        <w:spacing w:before="0" w:beforeLines="0" w:after="0" w:afterLines="0"/>
        <w:rPr>
          <w:rFonts w:ascii="宋体" w:hAnsi="宋体" w:eastAsia="宋体" w:cs="宋体"/>
        </w:rPr>
      </w:pPr>
      <w:r>
        <w:rPr>
          <w:rFonts w:hint="eastAsia" w:ascii="宋体" w:hAnsi="宋体" w:eastAsia="宋体" w:cs="宋体"/>
        </w:rPr>
        <w:t>食品快检人员应保证记录的原始性、真实性、准确性、完整性和溯源性，记录信息见附录C。</w:t>
      </w:r>
    </w:p>
    <w:p w14:paraId="1D19C215">
      <w:pPr>
        <w:pStyle w:val="65"/>
        <w:spacing w:before="0" w:beforeLines="0" w:after="0" w:afterLines="0"/>
        <w:rPr>
          <w:rFonts w:ascii="宋体" w:hAnsi="宋体" w:eastAsia="宋体" w:cs="宋体"/>
        </w:rPr>
      </w:pPr>
      <w:r>
        <w:rPr>
          <w:rFonts w:hint="eastAsia" w:ascii="宋体" w:hAnsi="宋体" w:eastAsia="宋体" w:cs="宋体"/>
        </w:rPr>
        <w:t>原始记录和检测结果应字迹清楚、划改规范。记录保存期限应不少于2年。</w:t>
      </w:r>
    </w:p>
    <w:p w14:paraId="2D521E01">
      <w:pPr>
        <w:pStyle w:val="105"/>
        <w:spacing w:before="156" w:after="156"/>
      </w:pPr>
      <w:r>
        <w:rPr>
          <w:rFonts w:hint="eastAsia"/>
        </w:rPr>
        <w:t>质量控制</w:t>
      </w:r>
    </w:p>
    <w:p w14:paraId="524E0768">
      <w:pPr>
        <w:pStyle w:val="65"/>
        <w:spacing w:before="0" w:beforeLines="0" w:after="0" w:afterLines="0"/>
        <w:rPr>
          <w:rFonts w:ascii="宋体" w:hAnsi="宋体" w:eastAsia="宋体" w:cs="宋体"/>
        </w:rPr>
      </w:pPr>
      <w:r>
        <w:rPr>
          <w:rFonts w:hint="eastAsia" w:ascii="宋体" w:hAnsi="宋体" w:eastAsia="宋体" w:cs="宋体"/>
        </w:rPr>
        <w:t>食品快检机构应建立质量控制制度，明确质量控制的内容、方式方法、频次和要求，强化对采样、检测多个关键环节点的质量监督，制定内部质量控制计划和人员质量监督计划，宜覆盖所开展的检测项目和快检人员。</w:t>
      </w:r>
    </w:p>
    <w:p w14:paraId="728F18F5">
      <w:pPr>
        <w:pStyle w:val="65"/>
        <w:spacing w:before="0" w:beforeLines="0" w:after="0" w:afterLines="0"/>
        <w:rPr>
          <w:rFonts w:ascii="宋体" w:hAnsi="宋体" w:eastAsia="宋体" w:cs="宋体"/>
        </w:rPr>
      </w:pPr>
      <w:r>
        <w:rPr>
          <w:rFonts w:hint="eastAsia" w:ascii="宋体" w:hAnsi="宋体" w:eastAsia="宋体" w:cs="宋体"/>
        </w:rPr>
        <w:t>食品快检机构应对检测结果的准确性或有效性有重要影响或计量溯源性有要求的设备实施检定或校准，并具备唯一性标识、状态标识和有效期标识。</w:t>
      </w:r>
    </w:p>
    <w:p w14:paraId="02C6DC93">
      <w:pPr>
        <w:pStyle w:val="65"/>
        <w:spacing w:before="0" w:beforeLines="0" w:after="0" w:afterLines="0"/>
        <w:rPr>
          <w:rFonts w:ascii="宋体" w:hAnsi="宋体" w:eastAsia="宋体" w:cs="宋体"/>
        </w:rPr>
      </w:pPr>
      <w:r>
        <w:rPr>
          <w:rFonts w:hint="eastAsia" w:ascii="宋体" w:hAnsi="宋体" w:eastAsia="宋体" w:cs="宋体"/>
        </w:rPr>
        <w:t>食品快检机构应优先使用评价或认证通过的、快检结果验证准确率高的食品快检产品。原则上每批食品快检产品应做基质空白、阳性质控的技术验收，基质空白试验测定结果应为阴性，阳性质控试验测定结果应为阳性，验收结果不符合要求的不得使用。验收记录保存期限应不少于2年。</w:t>
      </w:r>
    </w:p>
    <w:p w14:paraId="76132386">
      <w:pPr>
        <w:pStyle w:val="65"/>
        <w:spacing w:before="0" w:beforeLines="0" w:after="0" w:afterLines="0"/>
        <w:rPr>
          <w:rFonts w:ascii="宋体" w:hAnsi="宋体" w:eastAsia="宋体" w:cs="宋体"/>
        </w:rPr>
      </w:pPr>
      <w:r>
        <w:rPr>
          <w:rFonts w:hint="eastAsia" w:ascii="宋体" w:hAnsi="宋体" w:eastAsia="宋体" w:cs="宋体"/>
        </w:rPr>
        <w:t>食品快检产品应建立出入库台账，记录内容宜包括生产厂家、规格、批号、有效期、入库数量、领用数量、使用数量等相关信息。台账保存期限应不少于2年。</w:t>
      </w:r>
    </w:p>
    <w:p w14:paraId="219EBBE3">
      <w:pPr>
        <w:pStyle w:val="65"/>
        <w:spacing w:before="0" w:beforeLines="0" w:after="0" w:afterLines="0"/>
        <w:rPr>
          <w:rFonts w:ascii="宋体" w:hAnsi="宋体" w:eastAsia="宋体" w:cs="宋体"/>
        </w:rPr>
      </w:pPr>
      <w:r>
        <w:rPr>
          <w:rFonts w:hint="eastAsia" w:ascii="宋体" w:hAnsi="宋体" w:eastAsia="宋体" w:cs="宋体"/>
        </w:rPr>
        <w:t>食品快检产品、标准物质、质控样品应按规定条件储存，并在有效期内使用。</w:t>
      </w:r>
    </w:p>
    <w:p w14:paraId="5176BEF5">
      <w:pPr>
        <w:pStyle w:val="65"/>
        <w:spacing w:before="0" w:beforeLines="0" w:after="0" w:afterLines="0"/>
        <w:rPr>
          <w:rFonts w:ascii="宋体" w:hAnsi="宋体" w:eastAsia="宋体" w:cs="宋体"/>
        </w:rPr>
      </w:pPr>
      <w:r>
        <w:rPr>
          <w:rFonts w:hint="eastAsia" w:ascii="宋体" w:hAnsi="宋体" w:eastAsia="宋体" w:cs="宋体"/>
        </w:rPr>
        <w:t>样品复测可采用人员比对、快检产品比对（如不同厂家、不同批次等）、随行质控样品验证、实验室参比方法等方式对结果进行确认，确保快检数据结果的准确性。</w:t>
      </w:r>
    </w:p>
    <w:p w14:paraId="1740C0FE">
      <w:pPr>
        <w:pStyle w:val="105"/>
        <w:spacing w:before="156" w:after="156"/>
      </w:pPr>
      <w:r>
        <w:rPr>
          <w:rFonts w:hint="eastAsia"/>
        </w:rPr>
        <w:t>结果报送与公示</w:t>
      </w:r>
    </w:p>
    <w:p w14:paraId="56FCDC58">
      <w:pPr>
        <w:pStyle w:val="65"/>
        <w:spacing w:before="0" w:beforeLines="0" w:after="0" w:afterLines="0"/>
        <w:rPr>
          <w:rFonts w:ascii="宋体" w:hAnsi="宋体" w:eastAsia="宋体" w:cs="宋体"/>
        </w:rPr>
      </w:pPr>
      <w:r>
        <w:rPr>
          <w:rFonts w:hint="eastAsia" w:ascii="宋体" w:hAnsi="宋体" w:eastAsia="宋体" w:cs="宋体"/>
        </w:rPr>
        <w:t>食品快检机构应在检出阳性样品并经确认无误后半小时内填写告知书（见附录D），将有关情况及时通知被采样食品生产经营者，并对快检结果阳性的食品进行跟踪。</w:t>
      </w:r>
    </w:p>
    <w:p w14:paraId="5278F7AD">
      <w:pPr>
        <w:pStyle w:val="65"/>
        <w:spacing w:before="0" w:beforeLines="0" w:after="0" w:afterLines="0"/>
        <w:rPr>
          <w:rFonts w:ascii="宋体" w:hAnsi="宋体" w:eastAsia="宋体" w:cs="宋体"/>
        </w:rPr>
      </w:pPr>
      <w:r>
        <w:rPr>
          <w:rFonts w:hint="eastAsia" w:ascii="宋体" w:hAnsi="宋体" w:eastAsia="宋体" w:cs="宋体"/>
        </w:rPr>
        <w:t>食品快检机构应按食品安全监督管理部门的要求及时在采样场所显著位置公示快检结果，公示信息见附录E。</w:t>
      </w:r>
    </w:p>
    <w:p w14:paraId="1C8585FD">
      <w:pPr>
        <w:pStyle w:val="56"/>
        <w:ind w:firstLine="420"/>
      </w:pPr>
    </w:p>
    <w:p w14:paraId="708FD641">
      <w:pPr>
        <w:pStyle w:val="56"/>
        <w:ind w:firstLine="420"/>
      </w:pPr>
    </w:p>
    <w:p w14:paraId="009779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type="lines" w:linePitch="312" w:charSpace="0"/>
        </w:sectPr>
      </w:pPr>
    </w:p>
    <w:bookmarkEnd w:id="17"/>
    <w:p w14:paraId="4CABD929">
      <w:pPr>
        <w:pStyle w:val="198"/>
        <w:rPr>
          <w:vanish w:val="0"/>
        </w:rPr>
      </w:pPr>
      <w:bookmarkStart w:id="44" w:name="BookMark5"/>
    </w:p>
    <w:p w14:paraId="6B7A8CCA">
      <w:pPr>
        <w:pStyle w:val="199"/>
        <w:numPr>
          <w:ilvl w:val="0"/>
          <w:numId w:val="0"/>
        </w:numPr>
        <w:ind w:left="425"/>
        <w:rPr>
          <w:vanish w:val="0"/>
        </w:rPr>
      </w:pPr>
      <w:r>
        <w:rPr>
          <w:rFonts w:hint="eastAsia"/>
          <w:vanish w:val="0"/>
        </w:rPr>
        <w:t>A</w:t>
      </w:r>
    </w:p>
    <w:p w14:paraId="75C713A8">
      <w:pPr>
        <w:pStyle w:val="76"/>
        <w:spacing w:after="156"/>
      </w:pPr>
      <w:r>
        <w:br w:type="textWrapping"/>
      </w:r>
      <w:bookmarkStart w:id="45" w:name="_Toc161997859"/>
      <w:r>
        <w:rPr>
          <w:rFonts w:hint="eastAsia"/>
        </w:rPr>
        <w:t>（资料性）</w:t>
      </w:r>
      <w:r>
        <w:br w:type="textWrapping"/>
      </w:r>
      <w:r>
        <w:rPr>
          <w:rFonts w:hint="eastAsia"/>
        </w:rPr>
        <w:t>食品快速检测操作流程</w:t>
      </w:r>
      <w:bookmarkEnd w:id="45"/>
    </w:p>
    <w:p w14:paraId="00E433DA">
      <w:pPr>
        <w:pStyle w:val="211"/>
        <w:numPr>
          <w:ilvl w:val="1"/>
          <w:numId w:val="0"/>
        </w:numPr>
      </w:pPr>
      <w:r>
        <w:rPr>
          <w:rFonts w:hint="eastAsia"/>
        </w:rPr>
        <w:t>食品快速检测操作流程见图A.1。</w:t>
      </w:r>
    </w:p>
    <w:p w14:paraId="73E0C33E">
      <w:pPr>
        <w:pStyle w:val="211"/>
        <w:numPr>
          <w:ilvl w:val="1"/>
          <w:numId w:val="0"/>
        </w:numPr>
        <w:jc w:val="center"/>
      </w:pPr>
      <w:r>
        <w:object>
          <v:shape id="_x0000_i1025" o:spt="75" type="#_x0000_t75" style="height:503.3pt;width:247.45pt;" o:ole="t" filled="f" o:preferrelative="t" stroked="f" coordsize="21600,21600">
            <v:path/>
            <v:fill on="f" focussize="0,0"/>
            <v:stroke on="f"/>
            <v:imagedata r:id="rId24" o:title=""/>
            <o:lock v:ext="edit" aspectratio="f"/>
            <w10:wrap type="none"/>
            <w10:anchorlock/>
          </v:shape>
          <o:OLEObject Type="Embed" ProgID="Visio.Drawing.11" ShapeID="_x0000_i1025" DrawAspect="Content" ObjectID="_1468075725" r:id="rId23">
            <o:LockedField>false</o:LockedField>
          </o:OLEObject>
        </w:object>
      </w:r>
      <w:bookmarkStart w:id="47" w:name="_GoBack"/>
      <w:bookmarkEnd w:id="47"/>
    </w:p>
    <w:p w14:paraId="4AF5A909">
      <w:pPr>
        <w:pStyle w:val="211"/>
        <w:numPr>
          <w:ilvl w:val="1"/>
          <w:numId w:val="0"/>
        </w:numPr>
      </w:pPr>
    </w:p>
    <w:p w14:paraId="318F0ED4">
      <w:pPr>
        <w:pStyle w:val="77"/>
        <w:numPr>
          <w:ilvl w:val="1"/>
          <w:numId w:val="0"/>
        </w:numPr>
        <w:spacing w:before="156" w:after="156"/>
      </w:pPr>
      <w:r>
        <w:rPr>
          <w:rFonts w:hint="eastAsia"/>
        </w:rPr>
        <w:t>图A.1  食品快速检测操作流程</w:t>
      </w:r>
    </w:p>
    <w:p w14:paraId="0EEFEECE">
      <w:pPr>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pPr>
    </w:p>
    <w:p w14:paraId="7268E51D">
      <w:pPr>
        <w:pStyle w:val="76"/>
        <w:spacing w:after="156"/>
      </w:pPr>
      <w:r>
        <w:br w:type="textWrapping"/>
      </w:r>
      <w:r>
        <w:rPr>
          <w:rFonts w:hint="eastAsia"/>
        </w:rPr>
        <w:t>（资料性）</w:t>
      </w:r>
      <w:r>
        <w:br w:type="textWrapping"/>
      </w:r>
      <w:r>
        <w:rPr>
          <w:rFonts w:hint="eastAsia"/>
        </w:rPr>
        <w:t>食品快检采样单</w:t>
      </w:r>
    </w:p>
    <w:p w14:paraId="48483288">
      <w:pPr>
        <w:pStyle w:val="211"/>
        <w:numPr>
          <w:ilvl w:val="1"/>
          <w:numId w:val="0"/>
        </w:numPr>
        <w:spacing w:line="240" w:lineRule="auto"/>
        <w:jc w:val="left"/>
        <w:rPr>
          <w:rFonts w:hAnsi="宋体" w:cs="宋体"/>
        </w:rPr>
      </w:pPr>
      <w:r>
        <w:rPr>
          <w:rFonts w:hint="eastAsia" w:hAnsi="宋体" w:cs="宋体"/>
        </w:rPr>
        <w:t>食品快检采样单见表B.1。</w:t>
      </w:r>
    </w:p>
    <w:p w14:paraId="0B272750">
      <w:pPr>
        <w:pStyle w:val="211"/>
        <w:numPr>
          <w:ilvl w:val="1"/>
          <w:numId w:val="0"/>
        </w:numPr>
        <w:spacing w:before="156" w:beforeLines="50" w:after="156" w:afterLines="50" w:line="240" w:lineRule="auto"/>
        <w:jc w:val="center"/>
        <w:rPr>
          <w:rFonts w:ascii="黑体" w:hAnsi="黑体" w:eastAsia="黑体" w:cs="黑体"/>
        </w:rPr>
      </w:pPr>
      <w:r>
        <w:rPr>
          <w:rFonts w:hint="eastAsia" w:ascii="黑体" w:hAnsi="黑体" w:eastAsia="黑体" w:cs="黑体"/>
        </w:rPr>
        <w:t>B.1  食品快检采样单</w:t>
      </w:r>
    </w:p>
    <w:p w14:paraId="516E784D">
      <w:pPr>
        <w:spacing w:before="68" w:line="224" w:lineRule="auto"/>
        <w:ind w:left="119"/>
        <w:rPr>
          <w:rFonts w:ascii="宋体" w:hAnsi="宋体" w:cs="宋体"/>
        </w:rPr>
      </w:pPr>
      <w:r>
        <w:rPr>
          <w:rFonts w:hint="eastAsia" w:ascii="宋体" w:hAnsi="宋体" w:cs="宋体"/>
        </w:rPr>
        <w:t>采样单号：            采样地点：                        采样人：                                     采样日期：  年  月  日  时</w:t>
      </w:r>
    </w:p>
    <w:p w14:paraId="51CD5876">
      <w:pPr>
        <w:spacing w:line="47" w:lineRule="exact"/>
        <w:rPr>
          <w:rFonts w:ascii="宋体" w:hAnsi="宋体" w:cs="宋体"/>
        </w:rPr>
      </w:pPr>
    </w:p>
    <w:tbl>
      <w:tblPr>
        <w:tblStyle w:val="230"/>
        <w:tblW w:w="13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401"/>
        <w:gridCol w:w="1507"/>
        <w:gridCol w:w="1838"/>
        <w:gridCol w:w="1355"/>
        <w:gridCol w:w="1533"/>
        <w:gridCol w:w="2433"/>
        <w:gridCol w:w="2049"/>
      </w:tblGrid>
      <w:tr w14:paraId="64DD7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43" w:type="dxa"/>
            <w:tcBorders>
              <w:top w:val="single" w:color="000000" w:sz="12" w:space="0"/>
              <w:left w:val="single" w:color="000000" w:sz="12" w:space="0"/>
              <w:bottom w:val="single" w:color="000000" w:sz="12" w:space="0"/>
            </w:tcBorders>
            <w:vAlign w:val="center"/>
          </w:tcPr>
          <w:p w14:paraId="2F45A592">
            <w:pPr>
              <w:jc w:val="center"/>
              <w:rPr>
                <w:rFonts w:ascii="宋体" w:hAnsi="宋体" w:cs="宋体"/>
              </w:rPr>
            </w:pPr>
            <w:r>
              <w:rPr>
                <w:rFonts w:hint="eastAsia" w:ascii="宋体" w:hAnsi="宋体" w:cs="宋体"/>
              </w:rPr>
              <w:t>样品编号</w:t>
            </w:r>
          </w:p>
        </w:tc>
        <w:tc>
          <w:tcPr>
            <w:tcW w:w="1401" w:type="dxa"/>
            <w:tcBorders>
              <w:top w:val="single" w:color="000000" w:sz="12" w:space="0"/>
              <w:bottom w:val="single" w:color="000000" w:sz="12" w:space="0"/>
            </w:tcBorders>
            <w:vAlign w:val="center"/>
          </w:tcPr>
          <w:p w14:paraId="0CAAAFC4">
            <w:pPr>
              <w:jc w:val="center"/>
              <w:rPr>
                <w:rFonts w:ascii="宋体" w:hAnsi="宋体" w:cs="宋体"/>
              </w:rPr>
            </w:pPr>
            <w:r>
              <w:rPr>
                <w:rFonts w:hint="eastAsia" w:ascii="宋体" w:hAnsi="宋体" w:cs="宋体"/>
              </w:rPr>
              <w:t>样品名称</w:t>
            </w:r>
          </w:p>
          <w:p w14:paraId="30AD78F5">
            <w:pPr>
              <w:jc w:val="center"/>
              <w:rPr>
                <w:rFonts w:ascii="宋体" w:hAnsi="宋体" w:cs="宋体"/>
              </w:rPr>
            </w:pPr>
            <w:r>
              <w:rPr>
                <w:rFonts w:hint="eastAsia" w:ascii="宋体" w:hAnsi="宋体" w:cs="宋体"/>
              </w:rPr>
              <w:t>（俗称）</w:t>
            </w:r>
          </w:p>
        </w:tc>
        <w:tc>
          <w:tcPr>
            <w:tcW w:w="1507" w:type="dxa"/>
            <w:tcBorders>
              <w:top w:val="single" w:color="000000" w:sz="12" w:space="0"/>
              <w:bottom w:val="single" w:color="000000" w:sz="12" w:space="0"/>
            </w:tcBorders>
            <w:vAlign w:val="center"/>
          </w:tcPr>
          <w:p w14:paraId="0CDDE89C">
            <w:pPr>
              <w:jc w:val="center"/>
              <w:rPr>
                <w:rFonts w:ascii="宋体" w:hAnsi="宋体" w:cs="宋体"/>
              </w:rPr>
            </w:pPr>
            <w:r>
              <w:rPr>
                <w:rFonts w:hint="eastAsia" w:ascii="宋体" w:hAnsi="宋体" w:cs="宋体"/>
              </w:rPr>
              <w:t>采样量(kg)</w:t>
            </w:r>
          </w:p>
        </w:tc>
        <w:tc>
          <w:tcPr>
            <w:tcW w:w="1838" w:type="dxa"/>
            <w:tcBorders>
              <w:top w:val="single" w:color="000000" w:sz="12" w:space="0"/>
              <w:bottom w:val="single" w:color="000000" w:sz="12" w:space="0"/>
            </w:tcBorders>
            <w:vAlign w:val="center"/>
          </w:tcPr>
          <w:p w14:paraId="6A3F766A">
            <w:pPr>
              <w:jc w:val="center"/>
              <w:rPr>
                <w:rFonts w:ascii="宋体" w:hAnsi="宋体" w:cs="宋体"/>
              </w:rPr>
            </w:pPr>
            <w:r>
              <w:rPr>
                <w:rFonts w:hint="eastAsia" w:ascii="宋体" w:hAnsi="宋体" w:cs="宋体"/>
              </w:rPr>
              <w:t>产地或来源地</w:t>
            </w:r>
          </w:p>
        </w:tc>
        <w:tc>
          <w:tcPr>
            <w:tcW w:w="1355" w:type="dxa"/>
            <w:tcBorders>
              <w:top w:val="single" w:color="000000" w:sz="12" w:space="0"/>
              <w:bottom w:val="single" w:color="000000" w:sz="12" w:space="0"/>
            </w:tcBorders>
            <w:vAlign w:val="center"/>
          </w:tcPr>
          <w:p w14:paraId="2F7EB667">
            <w:pPr>
              <w:jc w:val="center"/>
              <w:rPr>
                <w:rFonts w:ascii="宋体" w:hAnsi="宋体" w:cs="宋体"/>
              </w:rPr>
            </w:pPr>
            <w:r>
              <w:rPr>
                <w:rFonts w:hint="eastAsia" w:ascii="宋体" w:hAnsi="宋体" w:cs="宋体"/>
              </w:rPr>
              <w:t>进货日期</w:t>
            </w:r>
          </w:p>
        </w:tc>
        <w:tc>
          <w:tcPr>
            <w:tcW w:w="1533" w:type="dxa"/>
            <w:tcBorders>
              <w:top w:val="single" w:color="000000" w:sz="12" w:space="0"/>
              <w:bottom w:val="single" w:color="000000" w:sz="12" w:space="0"/>
            </w:tcBorders>
            <w:vAlign w:val="center"/>
          </w:tcPr>
          <w:p w14:paraId="6BAE2E2B">
            <w:pPr>
              <w:jc w:val="center"/>
              <w:rPr>
                <w:rFonts w:ascii="宋体" w:hAnsi="宋体" w:cs="宋体"/>
              </w:rPr>
            </w:pPr>
            <w:r>
              <w:rPr>
                <w:rFonts w:hint="eastAsia" w:ascii="宋体" w:hAnsi="宋体" w:cs="宋体"/>
              </w:rPr>
              <w:t>进货数量(kg)</w:t>
            </w:r>
          </w:p>
        </w:tc>
        <w:tc>
          <w:tcPr>
            <w:tcW w:w="2433" w:type="dxa"/>
            <w:tcBorders>
              <w:top w:val="single" w:color="000000" w:sz="12" w:space="0"/>
              <w:bottom w:val="single" w:color="000000" w:sz="12" w:space="0"/>
            </w:tcBorders>
            <w:vAlign w:val="center"/>
          </w:tcPr>
          <w:p w14:paraId="1474670F">
            <w:pPr>
              <w:jc w:val="center"/>
              <w:rPr>
                <w:rFonts w:ascii="宋体" w:hAnsi="宋体" w:cs="宋体"/>
              </w:rPr>
            </w:pPr>
            <w:r>
              <w:rPr>
                <w:rFonts w:hint="eastAsia" w:ascii="宋体" w:hAnsi="宋体" w:cs="宋体"/>
              </w:rPr>
              <w:t>被采样食品生产经营者</w:t>
            </w:r>
          </w:p>
        </w:tc>
        <w:tc>
          <w:tcPr>
            <w:tcW w:w="2049" w:type="dxa"/>
            <w:tcBorders>
              <w:top w:val="single" w:color="000000" w:sz="12" w:space="0"/>
              <w:bottom w:val="single" w:color="000000" w:sz="12" w:space="0"/>
              <w:right w:val="single" w:color="000000" w:sz="12" w:space="0"/>
            </w:tcBorders>
            <w:vAlign w:val="center"/>
          </w:tcPr>
          <w:p w14:paraId="42BD2F3E">
            <w:pPr>
              <w:jc w:val="center"/>
              <w:rPr>
                <w:rFonts w:ascii="宋体" w:hAnsi="宋体" w:cs="宋体"/>
              </w:rPr>
            </w:pPr>
            <w:r>
              <w:rPr>
                <w:rFonts w:hint="eastAsia" w:ascii="宋体" w:hAnsi="宋体" w:cs="宋体"/>
              </w:rPr>
              <w:t>生产经营者盖章/签名</w:t>
            </w:r>
          </w:p>
        </w:tc>
      </w:tr>
      <w:tr w14:paraId="3C795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43" w:type="dxa"/>
            <w:tcBorders>
              <w:top w:val="single" w:color="000000" w:sz="12" w:space="0"/>
              <w:left w:val="single" w:color="000000" w:sz="12" w:space="0"/>
              <w:bottom w:val="single" w:color="000000" w:sz="8" w:space="0"/>
            </w:tcBorders>
          </w:tcPr>
          <w:p w14:paraId="6B9CBF46">
            <w:pPr>
              <w:spacing w:before="238" w:line="187" w:lineRule="auto"/>
              <w:ind w:left="112"/>
              <w:rPr>
                <w:rFonts w:ascii="宋体" w:hAnsi="宋体" w:cs="宋体"/>
              </w:rPr>
            </w:pPr>
            <w:r>
              <w:rPr>
                <w:rFonts w:hint="eastAsia" w:ascii="宋体" w:hAnsi="宋体" w:cs="宋体"/>
              </w:rPr>
              <w:t>20190901-01</w:t>
            </w:r>
          </w:p>
        </w:tc>
        <w:tc>
          <w:tcPr>
            <w:tcW w:w="1401" w:type="dxa"/>
            <w:tcBorders>
              <w:top w:val="single" w:color="000000" w:sz="12" w:space="0"/>
              <w:bottom w:val="single" w:color="000000" w:sz="8" w:space="0"/>
            </w:tcBorders>
          </w:tcPr>
          <w:p w14:paraId="60183A00">
            <w:pPr>
              <w:spacing w:before="202" w:line="220" w:lineRule="auto"/>
              <w:ind w:left="389"/>
              <w:rPr>
                <w:rFonts w:ascii="宋体" w:hAnsi="宋体" w:cs="宋体"/>
              </w:rPr>
            </w:pPr>
            <w:r>
              <w:rPr>
                <w:rFonts w:hint="eastAsia" w:ascii="宋体" w:hAnsi="宋体" w:cs="宋体"/>
              </w:rPr>
              <w:t>上海青</w:t>
            </w:r>
          </w:p>
        </w:tc>
        <w:tc>
          <w:tcPr>
            <w:tcW w:w="1507" w:type="dxa"/>
            <w:tcBorders>
              <w:top w:val="single" w:color="000000" w:sz="12" w:space="0"/>
              <w:bottom w:val="single" w:color="000000" w:sz="8" w:space="0"/>
            </w:tcBorders>
          </w:tcPr>
          <w:p w14:paraId="2AD8B59A">
            <w:pPr>
              <w:spacing w:before="238" w:line="187" w:lineRule="auto"/>
              <w:ind w:left="625"/>
              <w:rPr>
                <w:rFonts w:ascii="宋体" w:hAnsi="宋体" w:cs="宋体"/>
              </w:rPr>
            </w:pPr>
            <w:r>
              <w:rPr>
                <w:rFonts w:hint="eastAsia" w:ascii="宋体" w:hAnsi="宋体" w:cs="宋体"/>
              </w:rPr>
              <w:t>0.1</w:t>
            </w:r>
          </w:p>
        </w:tc>
        <w:tc>
          <w:tcPr>
            <w:tcW w:w="1838" w:type="dxa"/>
            <w:tcBorders>
              <w:top w:val="single" w:color="000000" w:sz="12" w:space="0"/>
              <w:bottom w:val="single" w:color="000000" w:sz="8" w:space="0"/>
            </w:tcBorders>
          </w:tcPr>
          <w:p w14:paraId="6A9F25F5">
            <w:pPr>
              <w:spacing w:before="202" w:line="221" w:lineRule="auto"/>
              <w:ind w:left="167"/>
              <w:rPr>
                <w:rFonts w:ascii="宋体" w:hAnsi="宋体" w:cs="宋体"/>
              </w:rPr>
            </w:pPr>
            <w:r>
              <w:rPr>
                <w:rFonts w:hint="eastAsia" w:ascii="宋体" w:hAnsi="宋体" w:cs="宋体"/>
              </w:rPr>
              <w:t>自种/xx批发市场</w:t>
            </w:r>
          </w:p>
        </w:tc>
        <w:tc>
          <w:tcPr>
            <w:tcW w:w="1355" w:type="dxa"/>
            <w:tcBorders>
              <w:top w:val="single" w:color="000000" w:sz="12" w:space="0"/>
              <w:bottom w:val="single" w:color="000000" w:sz="8" w:space="0"/>
            </w:tcBorders>
          </w:tcPr>
          <w:p w14:paraId="3E20E011">
            <w:pPr>
              <w:spacing w:before="238" w:line="187" w:lineRule="auto"/>
              <w:ind w:left="258"/>
              <w:rPr>
                <w:rFonts w:ascii="宋体" w:hAnsi="宋体" w:cs="宋体"/>
              </w:rPr>
            </w:pPr>
            <w:r>
              <w:rPr>
                <w:rFonts w:hint="eastAsia" w:ascii="宋体" w:hAnsi="宋体" w:cs="宋体"/>
              </w:rPr>
              <w:t>20190901</w:t>
            </w:r>
          </w:p>
        </w:tc>
        <w:tc>
          <w:tcPr>
            <w:tcW w:w="1533" w:type="dxa"/>
            <w:tcBorders>
              <w:top w:val="single" w:color="000000" w:sz="12" w:space="0"/>
              <w:bottom w:val="single" w:color="000000" w:sz="8" w:space="0"/>
            </w:tcBorders>
          </w:tcPr>
          <w:p w14:paraId="13472BA5">
            <w:pPr>
              <w:spacing w:before="238" w:line="187" w:lineRule="auto"/>
              <w:ind w:left="685"/>
              <w:rPr>
                <w:rFonts w:ascii="宋体" w:hAnsi="宋体" w:cs="宋体"/>
              </w:rPr>
            </w:pPr>
            <w:r>
              <w:rPr>
                <w:rFonts w:hint="eastAsia" w:ascii="宋体" w:hAnsi="宋体" w:cs="宋体"/>
              </w:rPr>
              <w:t>10</w:t>
            </w:r>
          </w:p>
        </w:tc>
        <w:tc>
          <w:tcPr>
            <w:tcW w:w="2433" w:type="dxa"/>
            <w:tcBorders>
              <w:top w:val="single" w:color="000000" w:sz="12" w:space="0"/>
              <w:bottom w:val="single" w:color="000000" w:sz="8" w:space="0"/>
            </w:tcBorders>
          </w:tcPr>
          <w:p w14:paraId="666D5532">
            <w:pPr>
              <w:spacing w:before="202" w:line="223" w:lineRule="auto"/>
              <w:ind w:left="620"/>
              <w:rPr>
                <w:rFonts w:ascii="宋体" w:hAnsi="宋体" w:cs="宋体"/>
              </w:rPr>
            </w:pPr>
            <w:r>
              <w:rPr>
                <w:rFonts w:hint="eastAsia" w:ascii="宋体" w:hAnsi="宋体" w:cs="宋体"/>
              </w:rPr>
              <w:t>A10/XX</w:t>
            </w:r>
            <w:r>
              <w:rPr>
                <w:rFonts w:hint="eastAsia" w:ascii="宋体" w:hAnsi="宋体" w:cs="宋体"/>
                <w:w w:val="101"/>
              </w:rPr>
              <w:t xml:space="preserve"> </w:t>
            </w:r>
            <w:r>
              <w:rPr>
                <w:rFonts w:hint="eastAsia" w:ascii="宋体" w:hAnsi="宋体" w:cs="宋体"/>
              </w:rPr>
              <w:t>公司</w:t>
            </w:r>
          </w:p>
        </w:tc>
        <w:tc>
          <w:tcPr>
            <w:tcW w:w="2049" w:type="dxa"/>
            <w:tcBorders>
              <w:top w:val="single" w:color="000000" w:sz="12" w:space="0"/>
              <w:bottom w:val="single" w:color="000000" w:sz="8" w:space="0"/>
              <w:right w:val="single" w:color="000000" w:sz="12" w:space="0"/>
            </w:tcBorders>
          </w:tcPr>
          <w:p w14:paraId="550380B9">
            <w:pPr>
              <w:spacing w:before="202" w:line="223" w:lineRule="auto"/>
              <w:ind w:left="824"/>
              <w:rPr>
                <w:rFonts w:ascii="宋体" w:hAnsi="宋体" w:cs="宋体"/>
              </w:rPr>
            </w:pPr>
            <w:r>
              <w:rPr>
                <w:rFonts w:hint="eastAsia" w:ascii="宋体" w:hAnsi="宋体" w:cs="宋体"/>
              </w:rPr>
              <w:t>张三</w:t>
            </w:r>
          </w:p>
        </w:tc>
      </w:tr>
      <w:tr w14:paraId="48B31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43" w:type="dxa"/>
            <w:tcBorders>
              <w:top w:val="single" w:color="000000" w:sz="8" w:space="0"/>
              <w:left w:val="single" w:color="000000" w:sz="12" w:space="0"/>
              <w:bottom w:val="single" w:color="000000" w:sz="8" w:space="0"/>
            </w:tcBorders>
          </w:tcPr>
          <w:p w14:paraId="3645E03F">
            <w:pPr>
              <w:pStyle w:val="231"/>
              <w:rPr>
                <w:rFonts w:ascii="宋体" w:hAnsi="宋体" w:cs="宋体"/>
              </w:rPr>
            </w:pPr>
          </w:p>
        </w:tc>
        <w:tc>
          <w:tcPr>
            <w:tcW w:w="1401" w:type="dxa"/>
            <w:tcBorders>
              <w:top w:val="single" w:color="000000" w:sz="8" w:space="0"/>
              <w:bottom w:val="single" w:color="000000" w:sz="8" w:space="0"/>
            </w:tcBorders>
          </w:tcPr>
          <w:p w14:paraId="7D61AE50">
            <w:pPr>
              <w:pStyle w:val="231"/>
              <w:rPr>
                <w:rFonts w:ascii="宋体" w:hAnsi="宋体" w:cs="宋体"/>
              </w:rPr>
            </w:pPr>
          </w:p>
        </w:tc>
        <w:tc>
          <w:tcPr>
            <w:tcW w:w="1507" w:type="dxa"/>
            <w:tcBorders>
              <w:top w:val="single" w:color="000000" w:sz="8" w:space="0"/>
              <w:bottom w:val="single" w:color="000000" w:sz="8" w:space="0"/>
            </w:tcBorders>
          </w:tcPr>
          <w:p w14:paraId="492CD6BA">
            <w:pPr>
              <w:pStyle w:val="231"/>
              <w:rPr>
                <w:rFonts w:ascii="宋体" w:hAnsi="宋体" w:cs="宋体"/>
              </w:rPr>
            </w:pPr>
          </w:p>
        </w:tc>
        <w:tc>
          <w:tcPr>
            <w:tcW w:w="1838" w:type="dxa"/>
            <w:tcBorders>
              <w:top w:val="single" w:color="000000" w:sz="8" w:space="0"/>
              <w:bottom w:val="single" w:color="000000" w:sz="8" w:space="0"/>
            </w:tcBorders>
          </w:tcPr>
          <w:p w14:paraId="4E7DE781">
            <w:pPr>
              <w:pStyle w:val="231"/>
              <w:rPr>
                <w:rFonts w:ascii="宋体" w:hAnsi="宋体" w:cs="宋体"/>
              </w:rPr>
            </w:pPr>
          </w:p>
        </w:tc>
        <w:tc>
          <w:tcPr>
            <w:tcW w:w="1355" w:type="dxa"/>
            <w:tcBorders>
              <w:top w:val="single" w:color="000000" w:sz="8" w:space="0"/>
              <w:bottom w:val="single" w:color="000000" w:sz="8" w:space="0"/>
            </w:tcBorders>
          </w:tcPr>
          <w:p w14:paraId="7645A2BF">
            <w:pPr>
              <w:pStyle w:val="231"/>
              <w:rPr>
                <w:rFonts w:ascii="宋体" w:hAnsi="宋体" w:cs="宋体"/>
              </w:rPr>
            </w:pPr>
          </w:p>
        </w:tc>
        <w:tc>
          <w:tcPr>
            <w:tcW w:w="1533" w:type="dxa"/>
            <w:tcBorders>
              <w:top w:val="single" w:color="000000" w:sz="8" w:space="0"/>
              <w:bottom w:val="single" w:color="000000" w:sz="8" w:space="0"/>
            </w:tcBorders>
          </w:tcPr>
          <w:p w14:paraId="007BBA25">
            <w:pPr>
              <w:pStyle w:val="231"/>
              <w:rPr>
                <w:rFonts w:ascii="宋体" w:hAnsi="宋体" w:cs="宋体"/>
              </w:rPr>
            </w:pPr>
          </w:p>
        </w:tc>
        <w:tc>
          <w:tcPr>
            <w:tcW w:w="2433" w:type="dxa"/>
            <w:tcBorders>
              <w:top w:val="single" w:color="000000" w:sz="8" w:space="0"/>
              <w:bottom w:val="single" w:color="000000" w:sz="8" w:space="0"/>
            </w:tcBorders>
          </w:tcPr>
          <w:p w14:paraId="1B5ED801">
            <w:pPr>
              <w:pStyle w:val="231"/>
              <w:rPr>
                <w:rFonts w:ascii="宋体" w:hAnsi="宋体" w:cs="宋体"/>
              </w:rPr>
            </w:pPr>
          </w:p>
        </w:tc>
        <w:tc>
          <w:tcPr>
            <w:tcW w:w="2049" w:type="dxa"/>
            <w:tcBorders>
              <w:top w:val="single" w:color="000000" w:sz="8" w:space="0"/>
              <w:bottom w:val="single" w:color="000000" w:sz="8" w:space="0"/>
              <w:right w:val="single" w:color="000000" w:sz="12" w:space="0"/>
            </w:tcBorders>
          </w:tcPr>
          <w:p w14:paraId="500AB2EB">
            <w:pPr>
              <w:pStyle w:val="231"/>
              <w:rPr>
                <w:rFonts w:ascii="宋体" w:hAnsi="宋体" w:cs="宋体"/>
              </w:rPr>
            </w:pPr>
          </w:p>
        </w:tc>
      </w:tr>
      <w:tr w14:paraId="621EB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43" w:type="dxa"/>
            <w:tcBorders>
              <w:top w:val="single" w:color="000000" w:sz="8" w:space="0"/>
              <w:left w:val="single" w:color="000000" w:sz="12" w:space="0"/>
              <w:bottom w:val="single" w:color="000000" w:sz="8" w:space="0"/>
            </w:tcBorders>
          </w:tcPr>
          <w:p w14:paraId="537F0E28">
            <w:pPr>
              <w:pStyle w:val="231"/>
              <w:rPr>
                <w:rFonts w:ascii="宋体" w:hAnsi="宋体" w:cs="宋体"/>
              </w:rPr>
            </w:pPr>
          </w:p>
        </w:tc>
        <w:tc>
          <w:tcPr>
            <w:tcW w:w="1401" w:type="dxa"/>
            <w:tcBorders>
              <w:top w:val="single" w:color="000000" w:sz="8" w:space="0"/>
              <w:bottom w:val="single" w:color="000000" w:sz="8" w:space="0"/>
            </w:tcBorders>
          </w:tcPr>
          <w:p w14:paraId="38054D95">
            <w:pPr>
              <w:pStyle w:val="231"/>
              <w:rPr>
                <w:rFonts w:ascii="宋体" w:hAnsi="宋体" w:cs="宋体"/>
              </w:rPr>
            </w:pPr>
          </w:p>
        </w:tc>
        <w:tc>
          <w:tcPr>
            <w:tcW w:w="1507" w:type="dxa"/>
            <w:tcBorders>
              <w:top w:val="single" w:color="000000" w:sz="8" w:space="0"/>
              <w:bottom w:val="single" w:color="000000" w:sz="8" w:space="0"/>
            </w:tcBorders>
          </w:tcPr>
          <w:p w14:paraId="2F2A5664">
            <w:pPr>
              <w:pStyle w:val="231"/>
              <w:rPr>
                <w:rFonts w:ascii="宋体" w:hAnsi="宋体" w:cs="宋体"/>
              </w:rPr>
            </w:pPr>
          </w:p>
        </w:tc>
        <w:tc>
          <w:tcPr>
            <w:tcW w:w="1838" w:type="dxa"/>
            <w:tcBorders>
              <w:top w:val="single" w:color="000000" w:sz="8" w:space="0"/>
              <w:bottom w:val="single" w:color="000000" w:sz="8" w:space="0"/>
            </w:tcBorders>
          </w:tcPr>
          <w:p w14:paraId="5F21F05B">
            <w:pPr>
              <w:pStyle w:val="231"/>
              <w:rPr>
                <w:rFonts w:ascii="宋体" w:hAnsi="宋体" w:cs="宋体"/>
              </w:rPr>
            </w:pPr>
          </w:p>
        </w:tc>
        <w:tc>
          <w:tcPr>
            <w:tcW w:w="1355" w:type="dxa"/>
            <w:tcBorders>
              <w:top w:val="single" w:color="000000" w:sz="8" w:space="0"/>
              <w:bottom w:val="single" w:color="000000" w:sz="8" w:space="0"/>
            </w:tcBorders>
          </w:tcPr>
          <w:p w14:paraId="3C30F9E3">
            <w:pPr>
              <w:pStyle w:val="231"/>
              <w:rPr>
                <w:rFonts w:ascii="宋体" w:hAnsi="宋体" w:cs="宋体"/>
              </w:rPr>
            </w:pPr>
          </w:p>
        </w:tc>
        <w:tc>
          <w:tcPr>
            <w:tcW w:w="1533" w:type="dxa"/>
            <w:tcBorders>
              <w:top w:val="single" w:color="000000" w:sz="8" w:space="0"/>
              <w:bottom w:val="single" w:color="000000" w:sz="8" w:space="0"/>
            </w:tcBorders>
          </w:tcPr>
          <w:p w14:paraId="302E78BD">
            <w:pPr>
              <w:pStyle w:val="231"/>
              <w:rPr>
                <w:rFonts w:ascii="宋体" w:hAnsi="宋体" w:cs="宋体"/>
              </w:rPr>
            </w:pPr>
          </w:p>
        </w:tc>
        <w:tc>
          <w:tcPr>
            <w:tcW w:w="2433" w:type="dxa"/>
            <w:tcBorders>
              <w:top w:val="single" w:color="000000" w:sz="8" w:space="0"/>
              <w:bottom w:val="single" w:color="000000" w:sz="8" w:space="0"/>
            </w:tcBorders>
          </w:tcPr>
          <w:p w14:paraId="739DFD12">
            <w:pPr>
              <w:pStyle w:val="231"/>
              <w:rPr>
                <w:rFonts w:ascii="宋体" w:hAnsi="宋体" w:cs="宋体"/>
              </w:rPr>
            </w:pPr>
          </w:p>
        </w:tc>
        <w:tc>
          <w:tcPr>
            <w:tcW w:w="2049" w:type="dxa"/>
            <w:tcBorders>
              <w:top w:val="single" w:color="000000" w:sz="8" w:space="0"/>
              <w:bottom w:val="single" w:color="000000" w:sz="8" w:space="0"/>
              <w:right w:val="single" w:color="000000" w:sz="12" w:space="0"/>
            </w:tcBorders>
          </w:tcPr>
          <w:p w14:paraId="44A34BF6">
            <w:pPr>
              <w:pStyle w:val="231"/>
              <w:rPr>
                <w:rFonts w:ascii="宋体" w:hAnsi="宋体" w:cs="宋体"/>
              </w:rPr>
            </w:pPr>
          </w:p>
        </w:tc>
      </w:tr>
      <w:tr w14:paraId="07597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43" w:type="dxa"/>
            <w:tcBorders>
              <w:top w:val="single" w:color="000000" w:sz="8" w:space="0"/>
              <w:left w:val="single" w:color="000000" w:sz="12" w:space="0"/>
              <w:bottom w:val="single" w:color="000000" w:sz="8" w:space="0"/>
            </w:tcBorders>
          </w:tcPr>
          <w:p w14:paraId="6318997D">
            <w:pPr>
              <w:pStyle w:val="231"/>
              <w:rPr>
                <w:rFonts w:ascii="宋体" w:hAnsi="宋体" w:cs="宋体"/>
              </w:rPr>
            </w:pPr>
          </w:p>
        </w:tc>
        <w:tc>
          <w:tcPr>
            <w:tcW w:w="1401" w:type="dxa"/>
            <w:tcBorders>
              <w:top w:val="single" w:color="000000" w:sz="8" w:space="0"/>
              <w:bottom w:val="single" w:color="000000" w:sz="8" w:space="0"/>
            </w:tcBorders>
          </w:tcPr>
          <w:p w14:paraId="07258E48">
            <w:pPr>
              <w:pStyle w:val="231"/>
              <w:rPr>
                <w:rFonts w:ascii="宋体" w:hAnsi="宋体" w:cs="宋体"/>
              </w:rPr>
            </w:pPr>
          </w:p>
        </w:tc>
        <w:tc>
          <w:tcPr>
            <w:tcW w:w="1507" w:type="dxa"/>
            <w:tcBorders>
              <w:top w:val="single" w:color="000000" w:sz="8" w:space="0"/>
              <w:bottom w:val="single" w:color="000000" w:sz="8" w:space="0"/>
            </w:tcBorders>
          </w:tcPr>
          <w:p w14:paraId="41B9C824">
            <w:pPr>
              <w:pStyle w:val="231"/>
              <w:rPr>
                <w:rFonts w:ascii="宋体" w:hAnsi="宋体" w:cs="宋体"/>
              </w:rPr>
            </w:pPr>
          </w:p>
        </w:tc>
        <w:tc>
          <w:tcPr>
            <w:tcW w:w="1838" w:type="dxa"/>
            <w:tcBorders>
              <w:top w:val="single" w:color="000000" w:sz="8" w:space="0"/>
              <w:bottom w:val="single" w:color="000000" w:sz="8" w:space="0"/>
            </w:tcBorders>
          </w:tcPr>
          <w:p w14:paraId="16518CF7">
            <w:pPr>
              <w:pStyle w:val="231"/>
              <w:rPr>
                <w:rFonts w:ascii="宋体" w:hAnsi="宋体" w:cs="宋体"/>
              </w:rPr>
            </w:pPr>
          </w:p>
        </w:tc>
        <w:tc>
          <w:tcPr>
            <w:tcW w:w="1355" w:type="dxa"/>
            <w:tcBorders>
              <w:top w:val="single" w:color="000000" w:sz="8" w:space="0"/>
              <w:bottom w:val="single" w:color="000000" w:sz="8" w:space="0"/>
            </w:tcBorders>
          </w:tcPr>
          <w:p w14:paraId="3DE84D1F">
            <w:pPr>
              <w:pStyle w:val="231"/>
              <w:rPr>
                <w:rFonts w:ascii="宋体" w:hAnsi="宋体" w:cs="宋体"/>
              </w:rPr>
            </w:pPr>
          </w:p>
        </w:tc>
        <w:tc>
          <w:tcPr>
            <w:tcW w:w="1533" w:type="dxa"/>
            <w:tcBorders>
              <w:top w:val="single" w:color="000000" w:sz="8" w:space="0"/>
              <w:bottom w:val="single" w:color="000000" w:sz="8" w:space="0"/>
            </w:tcBorders>
          </w:tcPr>
          <w:p w14:paraId="4969812A">
            <w:pPr>
              <w:pStyle w:val="231"/>
              <w:rPr>
                <w:rFonts w:ascii="宋体" w:hAnsi="宋体" w:cs="宋体"/>
              </w:rPr>
            </w:pPr>
          </w:p>
        </w:tc>
        <w:tc>
          <w:tcPr>
            <w:tcW w:w="2433" w:type="dxa"/>
            <w:tcBorders>
              <w:top w:val="single" w:color="000000" w:sz="8" w:space="0"/>
              <w:bottom w:val="single" w:color="000000" w:sz="8" w:space="0"/>
            </w:tcBorders>
          </w:tcPr>
          <w:p w14:paraId="35F66B31">
            <w:pPr>
              <w:pStyle w:val="231"/>
              <w:rPr>
                <w:rFonts w:ascii="宋体" w:hAnsi="宋体" w:cs="宋体"/>
              </w:rPr>
            </w:pPr>
          </w:p>
        </w:tc>
        <w:tc>
          <w:tcPr>
            <w:tcW w:w="2049" w:type="dxa"/>
            <w:tcBorders>
              <w:top w:val="single" w:color="000000" w:sz="8" w:space="0"/>
              <w:bottom w:val="single" w:color="000000" w:sz="8" w:space="0"/>
              <w:right w:val="single" w:color="000000" w:sz="12" w:space="0"/>
            </w:tcBorders>
          </w:tcPr>
          <w:p w14:paraId="66E31FF1">
            <w:pPr>
              <w:pStyle w:val="231"/>
              <w:rPr>
                <w:rFonts w:ascii="宋体" w:hAnsi="宋体" w:cs="宋体"/>
              </w:rPr>
            </w:pPr>
          </w:p>
        </w:tc>
      </w:tr>
      <w:tr w14:paraId="1699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43" w:type="dxa"/>
            <w:tcBorders>
              <w:top w:val="single" w:color="000000" w:sz="8" w:space="0"/>
              <w:left w:val="single" w:color="000000" w:sz="12" w:space="0"/>
              <w:bottom w:val="single" w:color="000000" w:sz="8" w:space="0"/>
            </w:tcBorders>
          </w:tcPr>
          <w:p w14:paraId="4279014F">
            <w:pPr>
              <w:pStyle w:val="231"/>
              <w:rPr>
                <w:rFonts w:ascii="宋体" w:hAnsi="宋体" w:cs="宋体"/>
              </w:rPr>
            </w:pPr>
          </w:p>
        </w:tc>
        <w:tc>
          <w:tcPr>
            <w:tcW w:w="1401" w:type="dxa"/>
            <w:tcBorders>
              <w:top w:val="single" w:color="000000" w:sz="8" w:space="0"/>
              <w:bottom w:val="single" w:color="000000" w:sz="8" w:space="0"/>
            </w:tcBorders>
          </w:tcPr>
          <w:p w14:paraId="703E7BED">
            <w:pPr>
              <w:pStyle w:val="231"/>
              <w:rPr>
                <w:rFonts w:ascii="宋体" w:hAnsi="宋体" w:cs="宋体"/>
              </w:rPr>
            </w:pPr>
          </w:p>
        </w:tc>
        <w:tc>
          <w:tcPr>
            <w:tcW w:w="1507" w:type="dxa"/>
            <w:tcBorders>
              <w:top w:val="single" w:color="000000" w:sz="8" w:space="0"/>
              <w:bottom w:val="single" w:color="000000" w:sz="8" w:space="0"/>
            </w:tcBorders>
          </w:tcPr>
          <w:p w14:paraId="739D497B">
            <w:pPr>
              <w:pStyle w:val="231"/>
              <w:rPr>
                <w:rFonts w:ascii="宋体" w:hAnsi="宋体" w:cs="宋体"/>
              </w:rPr>
            </w:pPr>
          </w:p>
        </w:tc>
        <w:tc>
          <w:tcPr>
            <w:tcW w:w="1838" w:type="dxa"/>
            <w:tcBorders>
              <w:top w:val="single" w:color="000000" w:sz="8" w:space="0"/>
              <w:bottom w:val="single" w:color="000000" w:sz="8" w:space="0"/>
            </w:tcBorders>
          </w:tcPr>
          <w:p w14:paraId="26725D0D">
            <w:pPr>
              <w:pStyle w:val="231"/>
              <w:rPr>
                <w:rFonts w:ascii="宋体" w:hAnsi="宋体" w:cs="宋体"/>
              </w:rPr>
            </w:pPr>
          </w:p>
        </w:tc>
        <w:tc>
          <w:tcPr>
            <w:tcW w:w="1355" w:type="dxa"/>
            <w:tcBorders>
              <w:top w:val="single" w:color="000000" w:sz="8" w:space="0"/>
              <w:bottom w:val="single" w:color="000000" w:sz="8" w:space="0"/>
            </w:tcBorders>
          </w:tcPr>
          <w:p w14:paraId="70797767">
            <w:pPr>
              <w:pStyle w:val="231"/>
              <w:rPr>
                <w:rFonts w:ascii="宋体" w:hAnsi="宋体" w:cs="宋体"/>
              </w:rPr>
            </w:pPr>
          </w:p>
        </w:tc>
        <w:tc>
          <w:tcPr>
            <w:tcW w:w="1533" w:type="dxa"/>
            <w:tcBorders>
              <w:top w:val="single" w:color="000000" w:sz="8" w:space="0"/>
              <w:bottom w:val="single" w:color="000000" w:sz="8" w:space="0"/>
            </w:tcBorders>
          </w:tcPr>
          <w:p w14:paraId="5F9CE927">
            <w:pPr>
              <w:pStyle w:val="231"/>
              <w:rPr>
                <w:rFonts w:ascii="宋体" w:hAnsi="宋体" w:cs="宋体"/>
              </w:rPr>
            </w:pPr>
          </w:p>
        </w:tc>
        <w:tc>
          <w:tcPr>
            <w:tcW w:w="2433" w:type="dxa"/>
            <w:tcBorders>
              <w:top w:val="single" w:color="000000" w:sz="8" w:space="0"/>
              <w:bottom w:val="single" w:color="000000" w:sz="8" w:space="0"/>
            </w:tcBorders>
          </w:tcPr>
          <w:p w14:paraId="7011D9F8">
            <w:pPr>
              <w:pStyle w:val="231"/>
              <w:rPr>
                <w:rFonts w:ascii="宋体" w:hAnsi="宋体" w:cs="宋体"/>
              </w:rPr>
            </w:pPr>
          </w:p>
        </w:tc>
        <w:tc>
          <w:tcPr>
            <w:tcW w:w="2049" w:type="dxa"/>
            <w:tcBorders>
              <w:top w:val="single" w:color="000000" w:sz="8" w:space="0"/>
              <w:bottom w:val="single" w:color="000000" w:sz="8" w:space="0"/>
              <w:right w:val="single" w:color="000000" w:sz="12" w:space="0"/>
            </w:tcBorders>
          </w:tcPr>
          <w:p w14:paraId="798AA471">
            <w:pPr>
              <w:pStyle w:val="231"/>
              <w:rPr>
                <w:rFonts w:ascii="宋体" w:hAnsi="宋体" w:cs="宋体"/>
              </w:rPr>
            </w:pPr>
          </w:p>
        </w:tc>
      </w:tr>
      <w:tr w14:paraId="42829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343" w:type="dxa"/>
            <w:tcBorders>
              <w:top w:val="single" w:color="000000" w:sz="8" w:space="0"/>
              <w:left w:val="single" w:color="000000" w:sz="12" w:space="0"/>
              <w:bottom w:val="single" w:color="000000" w:sz="12" w:space="0"/>
            </w:tcBorders>
          </w:tcPr>
          <w:p w14:paraId="6CA1C88F">
            <w:pPr>
              <w:pStyle w:val="231"/>
              <w:rPr>
                <w:rFonts w:ascii="宋体" w:hAnsi="宋体" w:cs="宋体"/>
              </w:rPr>
            </w:pPr>
          </w:p>
        </w:tc>
        <w:tc>
          <w:tcPr>
            <w:tcW w:w="1401" w:type="dxa"/>
            <w:tcBorders>
              <w:top w:val="single" w:color="000000" w:sz="8" w:space="0"/>
              <w:bottom w:val="single" w:color="000000" w:sz="12" w:space="0"/>
            </w:tcBorders>
          </w:tcPr>
          <w:p w14:paraId="0A2AD41A">
            <w:pPr>
              <w:pStyle w:val="231"/>
              <w:rPr>
                <w:rFonts w:ascii="宋体" w:hAnsi="宋体" w:cs="宋体"/>
              </w:rPr>
            </w:pPr>
          </w:p>
        </w:tc>
        <w:tc>
          <w:tcPr>
            <w:tcW w:w="1507" w:type="dxa"/>
            <w:tcBorders>
              <w:top w:val="single" w:color="000000" w:sz="8" w:space="0"/>
              <w:bottom w:val="single" w:color="000000" w:sz="12" w:space="0"/>
            </w:tcBorders>
          </w:tcPr>
          <w:p w14:paraId="14FF392B">
            <w:pPr>
              <w:pStyle w:val="231"/>
              <w:rPr>
                <w:rFonts w:ascii="宋体" w:hAnsi="宋体" w:cs="宋体"/>
              </w:rPr>
            </w:pPr>
          </w:p>
        </w:tc>
        <w:tc>
          <w:tcPr>
            <w:tcW w:w="1838" w:type="dxa"/>
            <w:tcBorders>
              <w:top w:val="single" w:color="000000" w:sz="8" w:space="0"/>
              <w:bottom w:val="single" w:color="000000" w:sz="12" w:space="0"/>
            </w:tcBorders>
          </w:tcPr>
          <w:p w14:paraId="5F37A1E5">
            <w:pPr>
              <w:pStyle w:val="231"/>
              <w:rPr>
                <w:rFonts w:ascii="宋体" w:hAnsi="宋体" w:cs="宋体"/>
              </w:rPr>
            </w:pPr>
          </w:p>
        </w:tc>
        <w:tc>
          <w:tcPr>
            <w:tcW w:w="1355" w:type="dxa"/>
            <w:tcBorders>
              <w:top w:val="single" w:color="000000" w:sz="8" w:space="0"/>
              <w:bottom w:val="single" w:color="000000" w:sz="12" w:space="0"/>
            </w:tcBorders>
          </w:tcPr>
          <w:p w14:paraId="711FB538">
            <w:pPr>
              <w:pStyle w:val="231"/>
              <w:rPr>
                <w:rFonts w:ascii="宋体" w:hAnsi="宋体" w:cs="宋体"/>
              </w:rPr>
            </w:pPr>
          </w:p>
        </w:tc>
        <w:tc>
          <w:tcPr>
            <w:tcW w:w="1533" w:type="dxa"/>
            <w:tcBorders>
              <w:top w:val="single" w:color="000000" w:sz="8" w:space="0"/>
              <w:bottom w:val="single" w:color="000000" w:sz="12" w:space="0"/>
            </w:tcBorders>
          </w:tcPr>
          <w:p w14:paraId="383DCCD9">
            <w:pPr>
              <w:pStyle w:val="231"/>
              <w:rPr>
                <w:rFonts w:ascii="宋体" w:hAnsi="宋体" w:cs="宋体"/>
              </w:rPr>
            </w:pPr>
          </w:p>
        </w:tc>
        <w:tc>
          <w:tcPr>
            <w:tcW w:w="2433" w:type="dxa"/>
            <w:tcBorders>
              <w:top w:val="single" w:color="000000" w:sz="8" w:space="0"/>
              <w:bottom w:val="single" w:color="000000" w:sz="12" w:space="0"/>
            </w:tcBorders>
          </w:tcPr>
          <w:p w14:paraId="3536F687">
            <w:pPr>
              <w:pStyle w:val="231"/>
              <w:rPr>
                <w:rFonts w:ascii="宋体" w:hAnsi="宋体" w:cs="宋体"/>
              </w:rPr>
            </w:pPr>
          </w:p>
        </w:tc>
        <w:tc>
          <w:tcPr>
            <w:tcW w:w="2049" w:type="dxa"/>
            <w:tcBorders>
              <w:top w:val="single" w:color="000000" w:sz="8" w:space="0"/>
              <w:bottom w:val="single" w:color="000000" w:sz="12" w:space="0"/>
              <w:right w:val="single" w:color="000000" w:sz="12" w:space="0"/>
            </w:tcBorders>
          </w:tcPr>
          <w:p w14:paraId="6FA0DD54">
            <w:pPr>
              <w:pStyle w:val="231"/>
              <w:rPr>
                <w:rFonts w:ascii="宋体" w:hAnsi="宋体" w:cs="宋体"/>
              </w:rPr>
            </w:pPr>
          </w:p>
        </w:tc>
      </w:tr>
    </w:tbl>
    <w:p w14:paraId="5034A54E">
      <w:pPr>
        <w:pStyle w:val="211"/>
        <w:numPr>
          <w:ilvl w:val="1"/>
          <w:numId w:val="0"/>
        </w:numPr>
      </w:pPr>
    </w:p>
    <w:p w14:paraId="3E5484E6">
      <w:pPr>
        <w:pStyle w:val="56"/>
        <w:ind w:firstLine="420"/>
        <w:sectPr>
          <w:pgSz w:w="16838" w:h="11906" w:orient="landscape"/>
          <w:pgMar w:top="1134" w:right="1928" w:bottom="1134" w:left="1134" w:header="1418" w:footer="1134" w:gutter="284"/>
          <w:cols w:space="425" w:num="1"/>
          <w:formProt w:val="0"/>
          <w:docGrid w:type="lines" w:linePitch="312" w:charSpace="0"/>
        </w:sectPr>
      </w:pPr>
    </w:p>
    <w:p w14:paraId="398B750E">
      <w:pPr>
        <w:pStyle w:val="76"/>
        <w:spacing w:after="156"/>
      </w:pPr>
      <w:r>
        <w:br w:type="textWrapping"/>
      </w:r>
      <w:r>
        <w:rPr>
          <w:rFonts w:hint="eastAsia"/>
        </w:rPr>
        <w:t>（资料性）</w:t>
      </w:r>
      <w:r>
        <w:br w:type="textWrapping"/>
      </w:r>
      <w:r>
        <w:rPr>
          <w:rFonts w:hint="eastAsia"/>
        </w:rPr>
        <w:t>食品快检记录表</w:t>
      </w:r>
    </w:p>
    <w:p w14:paraId="515C1FDF">
      <w:pPr>
        <w:pStyle w:val="211"/>
        <w:numPr>
          <w:ilvl w:val="1"/>
          <w:numId w:val="0"/>
        </w:numPr>
        <w:spacing w:line="240" w:lineRule="auto"/>
        <w:jc w:val="left"/>
        <w:rPr>
          <w:rFonts w:hAnsi="宋体" w:cs="宋体"/>
        </w:rPr>
      </w:pPr>
      <w:r>
        <w:rPr>
          <w:rFonts w:hint="eastAsia" w:hAnsi="宋体" w:cs="宋体"/>
        </w:rPr>
        <w:t>食品快检记录表见表C.1。</w:t>
      </w:r>
    </w:p>
    <w:p w14:paraId="193B2C90">
      <w:pPr>
        <w:pStyle w:val="211"/>
        <w:numPr>
          <w:ilvl w:val="1"/>
          <w:numId w:val="0"/>
        </w:numPr>
        <w:spacing w:before="156" w:beforeLines="50" w:after="156" w:afterLines="50" w:line="240" w:lineRule="auto"/>
        <w:jc w:val="center"/>
        <w:rPr>
          <w:rFonts w:ascii="黑体" w:hAnsi="黑体" w:eastAsia="黑体" w:cs="黑体"/>
        </w:rPr>
      </w:pPr>
      <w:r>
        <w:rPr>
          <w:rFonts w:hint="eastAsia" w:ascii="黑体" w:hAnsi="黑体" w:eastAsia="黑体" w:cs="黑体"/>
        </w:rPr>
        <w:t>C.1  食品快检记录表</w:t>
      </w:r>
    </w:p>
    <w:tbl>
      <w:tblPr>
        <w:tblStyle w:val="230"/>
        <w:tblW w:w="148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1540"/>
        <w:gridCol w:w="1821"/>
        <w:gridCol w:w="1535"/>
        <w:gridCol w:w="3829"/>
        <w:gridCol w:w="2126"/>
        <w:gridCol w:w="2126"/>
        <w:gridCol w:w="1835"/>
      </w:tblGrid>
      <w:tr w14:paraId="26FFAA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1540" w:type="dxa"/>
            <w:tcBorders>
              <w:bottom w:val="single" w:color="000000" w:sz="12" w:space="0"/>
            </w:tcBorders>
            <w:vAlign w:val="center"/>
          </w:tcPr>
          <w:p w14:paraId="43C13562">
            <w:pPr>
              <w:jc w:val="center"/>
              <w:rPr>
                <w:rFonts w:ascii="宋体" w:hAnsi="宋体" w:cs="宋体"/>
              </w:rPr>
            </w:pPr>
            <w:r>
              <w:rPr>
                <w:rFonts w:hint="eastAsia" w:ascii="宋体" w:hAnsi="宋体" w:cs="宋体"/>
              </w:rPr>
              <w:t>样品编号</w:t>
            </w:r>
          </w:p>
        </w:tc>
        <w:tc>
          <w:tcPr>
            <w:tcW w:w="1821" w:type="dxa"/>
            <w:tcBorders>
              <w:bottom w:val="single" w:color="000000" w:sz="12" w:space="0"/>
            </w:tcBorders>
            <w:vAlign w:val="center"/>
          </w:tcPr>
          <w:p w14:paraId="7534BB44">
            <w:pPr>
              <w:jc w:val="center"/>
              <w:rPr>
                <w:rFonts w:ascii="宋体" w:hAnsi="宋体" w:cs="宋体"/>
              </w:rPr>
            </w:pPr>
            <w:r>
              <w:rPr>
                <w:rFonts w:hint="eastAsia" w:ascii="宋体" w:hAnsi="宋体" w:cs="宋体"/>
              </w:rPr>
              <w:t>样品名称（俗称）</w:t>
            </w:r>
          </w:p>
        </w:tc>
        <w:tc>
          <w:tcPr>
            <w:tcW w:w="1535" w:type="dxa"/>
            <w:tcBorders>
              <w:bottom w:val="single" w:color="000000" w:sz="12" w:space="0"/>
            </w:tcBorders>
            <w:vAlign w:val="center"/>
          </w:tcPr>
          <w:p w14:paraId="171604FB">
            <w:pPr>
              <w:jc w:val="center"/>
              <w:rPr>
                <w:rFonts w:ascii="宋体" w:hAnsi="宋体" w:cs="宋体"/>
              </w:rPr>
            </w:pPr>
            <w:r>
              <w:rPr>
                <w:rFonts w:hint="eastAsia" w:ascii="宋体" w:hAnsi="宋体" w:cs="宋体"/>
              </w:rPr>
              <w:t>检测项目</w:t>
            </w:r>
          </w:p>
        </w:tc>
        <w:tc>
          <w:tcPr>
            <w:tcW w:w="3829" w:type="dxa"/>
            <w:tcBorders>
              <w:bottom w:val="single" w:color="000000" w:sz="12" w:space="0"/>
            </w:tcBorders>
            <w:vAlign w:val="center"/>
          </w:tcPr>
          <w:p w14:paraId="746D7B5F">
            <w:pPr>
              <w:jc w:val="center"/>
              <w:rPr>
                <w:rFonts w:ascii="宋体" w:hAnsi="宋体" w:cs="宋体"/>
              </w:rPr>
            </w:pPr>
            <w:r>
              <w:rPr>
                <w:rFonts w:hint="eastAsia" w:ascii="宋体" w:hAnsi="宋体" w:cs="宋体"/>
              </w:rPr>
              <w:t>检测结果</w:t>
            </w:r>
          </w:p>
        </w:tc>
        <w:tc>
          <w:tcPr>
            <w:tcW w:w="2126" w:type="dxa"/>
            <w:tcBorders>
              <w:bottom w:val="single" w:color="000000" w:sz="12" w:space="0"/>
            </w:tcBorders>
            <w:vAlign w:val="center"/>
          </w:tcPr>
          <w:p w14:paraId="1E4F92D3">
            <w:pPr>
              <w:jc w:val="center"/>
              <w:rPr>
                <w:rFonts w:ascii="宋体" w:hAnsi="宋体" w:cs="宋体"/>
              </w:rPr>
            </w:pPr>
            <w:r>
              <w:rPr>
                <w:rFonts w:hint="eastAsia" w:ascii="宋体" w:hAnsi="宋体" w:cs="宋体"/>
              </w:rPr>
              <w:t>判定结果</w:t>
            </w:r>
          </w:p>
        </w:tc>
        <w:tc>
          <w:tcPr>
            <w:tcW w:w="2126" w:type="dxa"/>
            <w:tcBorders>
              <w:bottom w:val="single" w:color="000000" w:sz="12" w:space="0"/>
            </w:tcBorders>
            <w:vAlign w:val="center"/>
          </w:tcPr>
          <w:p w14:paraId="01CF3021">
            <w:pPr>
              <w:jc w:val="center"/>
              <w:rPr>
                <w:rFonts w:ascii="宋体" w:hAnsi="宋体" w:cs="宋体"/>
              </w:rPr>
            </w:pPr>
            <w:r>
              <w:rPr>
                <w:rFonts w:hint="eastAsia" w:ascii="宋体" w:hAnsi="宋体" w:cs="宋体"/>
              </w:rPr>
              <w:t>快检产品批号</w:t>
            </w:r>
          </w:p>
        </w:tc>
        <w:tc>
          <w:tcPr>
            <w:tcW w:w="1835" w:type="dxa"/>
            <w:tcBorders>
              <w:bottom w:val="single" w:color="000000" w:sz="12" w:space="0"/>
            </w:tcBorders>
            <w:vAlign w:val="center"/>
          </w:tcPr>
          <w:p w14:paraId="1FF005C4">
            <w:pPr>
              <w:jc w:val="center"/>
              <w:rPr>
                <w:rFonts w:ascii="宋体" w:hAnsi="宋体" w:cs="宋体"/>
              </w:rPr>
            </w:pPr>
            <w:r>
              <w:rPr>
                <w:rFonts w:hint="eastAsia" w:ascii="宋体" w:hAnsi="宋体" w:cs="宋体"/>
              </w:rPr>
              <w:t>备注</w:t>
            </w:r>
          </w:p>
        </w:tc>
      </w:tr>
      <w:tr w14:paraId="185FC2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1540" w:type="dxa"/>
            <w:tcBorders>
              <w:top w:val="single" w:color="000000" w:sz="12" w:space="0"/>
              <w:tl2br w:val="nil"/>
              <w:tr2bl w:val="nil"/>
            </w:tcBorders>
            <w:vAlign w:val="center"/>
          </w:tcPr>
          <w:p w14:paraId="66C0E2D0">
            <w:pPr>
              <w:snapToGrid w:val="0"/>
              <w:spacing w:line="240" w:lineRule="auto"/>
              <w:ind w:left="210"/>
              <w:rPr>
                <w:rFonts w:ascii="宋体" w:hAnsi="宋体" w:cs="宋体"/>
              </w:rPr>
            </w:pPr>
            <w:r>
              <w:rPr>
                <w:rFonts w:hint="eastAsia" w:ascii="宋体" w:hAnsi="宋体" w:cs="宋体"/>
              </w:rPr>
              <w:t>20190901-01</w:t>
            </w:r>
          </w:p>
        </w:tc>
        <w:tc>
          <w:tcPr>
            <w:tcW w:w="1821" w:type="dxa"/>
            <w:tcBorders>
              <w:top w:val="single" w:color="000000" w:sz="12" w:space="0"/>
              <w:tl2br w:val="nil"/>
              <w:tr2bl w:val="nil"/>
            </w:tcBorders>
            <w:vAlign w:val="center"/>
          </w:tcPr>
          <w:p w14:paraId="4E1FF54C">
            <w:pPr>
              <w:snapToGrid w:val="0"/>
              <w:spacing w:line="240" w:lineRule="auto"/>
              <w:ind w:left="601"/>
              <w:rPr>
                <w:rFonts w:ascii="宋体" w:hAnsi="宋体" w:cs="宋体"/>
              </w:rPr>
            </w:pPr>
            <w:r>
              <w:rPr>
                <w:rFonts w:hint="eastAsia" w:ascii="宋体" w:hAnsi="宋体" w:cs="宋体"/>
              </w:rPr>
              <w:t>上海青</w:t>
            </w:r>
          </w:p>
        </w:tc>
        <w:tc>
          <w:tcPr>
            <w:tcW w:w="1535" w:type="dxa"/>
            <w:tcBorders>
              <w:top w:val="single" w:color="000000" w:sz="12" w:space="0"/>
              <w:tl2br w:val="nil"/>
              <w:tr2bl w:val="nil"/>
            </w:tcBorders>
            <w:vAlign w:val="center"/>
          </w:tcPr>
          <w:p w14:paraId="041ADD3C">
            <w:pPr>
              <w:snapToGrid w:val="0"/>
              <w:spacing w:line="240" w:lineRule="auto"/>
              <w:ind w:left="168" w:right="134" w:hanging="26"/>
              <w:jc w:val="center"/>
              <w:rPr>
                <w:rFonts w:ascii="宋体" w:hAnsi="宋体" w:cs="宋体"/>
              </w:rPr>
            </w:pPr>
            <w:r>
              <w:rPr>
                <w:rFonts w:hint="eastAsia" w:ascii="宋体" w:hAnsi="宋体" w:cs="宋体"/>
              </w:rPr>
              <w:t>有机磷和氨基甲酸酯类农药</w:t>
            </w:r>
          </w:p>
        </w:tc>
        <w:tc>
          <w:tcPr>
            <w:tcW w:w="3829" w:type="dxa"/>
            <w:tcBorders>
              <w:top w:val="single" w:color="000000" w:sz="12" w:space="0"/>
              <w:tl2br w:val="nil"/>
              <w:tr2bl w:val="nil"/>
            </w:tcBorders>
            <w:vAlign w:val="center"/>
          </w:tcPr>
          <w:p w14:paraId="2AF12C0B">
            <w:pPr>
              <w:snapToGrid w:val="0"/>
              <w:spacing w:line="240" w:lineRule="auto"/>
              <w:ind w:left="852"/>
              <w:rPr>
                <w:rFonts w:ascii="宋体" w:hAnsi="宋体" w:cs="宋体"/>
              </w:rPr>
            </w:pPr>
            <w:r>
              <w:rPr>
                <w:rFonts w:hint="eastAsia" w:ascii="宋体" w:hAnsi="宋体" w:cs="宋体"/>
              </w:rPr>
              <w:t>52.8%（复测：40.8%）</w:t>
            </w:r>
          </w:p>
        </w:tc>
        <w:tc>
          <w:tcPr>
            <w:tcW w:w="2126" w:type="dxa"/>
            <w:tcBorders>
              <w:top w:val="single" w:color="000000" w:sz="12" w:space="0"/>
              <w:tl2br w:val="nil"/>
              <w:tr2bl w:val="nil"/>
            </w:tcBorders>
            <w:vAlign w:val="center"/>
          </w:tcPr>
          <w:p w14:paraId="7494FFBE">
            <w:pPr>
              <w:snapToGrid w:val="0"/>
              <w:spacing w:line="240" w:lineRule="auto"/>
              <w:ind w:left="405"/>
              <w:rPr>
                <w:rFonts w:ascii="宋体" w:hAnsi="宋体" w:cs="宋体"/>
              </w:rPr>
            </w:pPr>
            <w:r>
              <w:rPr>
                <w:rFonts w:hint="eastAsia" w:ascii="宋体" w:hAnsi="宋体" w:cs="宋体"/>
              </w:rPr>
              <w:t>口阴性 □阳性</w:t>
            </w:r>
          </w:p>
        </w:tc>
        <w:tc>
          <w:tcPr>
            <w:tcW w:w="2126" w:type="dxa"/>
            <w:tcBorders>
              <w:top w:val="single" w:color="000000" w:sz="12" w:space="0"/>
              <w:tl2br w:val="nil"/>
              <w:tr2bl w:val="nil"/>
            </w:tcBorders>
            <w:vAlign w:val="center"/>
          </w:tcPr>
          <w:p w14:paraId="41B50DEB">
            <w:pPr>
              <w:snapToGrid w:val="0"/>
              <w:spacing w:line="240" w:lineRule="auto"/>
              <w:ind w:left="500"/>
              <w:rPr>
                <w:rFonts w:ascii="宋体" w:hAnsi="宋体" w:cs="宋体"/>
              </w:rPr>
            </w:pPr>
            <w:r>
              <w:rPr>
                <w:rFonts w:hint="eastAsia" w:ascii="宋体" w:hAnsi="宋体" w:cs="宋体"/>
              </w:rPr>
              <w:t>2019NC0102</w:t>
            </w:r>
          </w:p>
        </w:tc>
        <w:tc>
          <w:tcPr>
            <w:tcW w:w="1835" w:type="dxa"/>
            <w:tcBorders>
              <w:top w:val="single" w:color="000000" w:sz="12" w:space="0"/>
              <w:tl2br w:val="nil"/>
              <w:tr2bl w:val="nil"/>
            </w:tcBorders>
            <w:vAlign w:val="center"/>
          </w:tcPr>
          <w:p w14:paraId="62F529E3">
            <w:pPr>
              <w:snapToGrid w:val="0"/>
              <w:spacing w:line="240" w:lineRule="auto"/>
              <w:jc w:val="center"/>
              <w:rPr>
                <w:rFonts w:ascii="宋体" w:hAnsi="宋体" w:cs="宋体"/>
              </w:rPr>
            </w:pPr>
            <w:r>
              <w:rPr>
                <w:rFonts w:hint="eastAsia" w:ascii="宋体" w:hAnsi="宋体" w:cs="宋体"/>
              </w:rPr>
              <w:t>∆A</w:t>
            </w:r>
            <w:r>
              <w:rPr>
                <w:rFonts w:hint="eastAsia" w:ascii="宋体" w:hAnsi="宋体" w:cs="宋体"/>
                <w:position w:val="-2"/>
              </w:rPr>
              <w:t xml:space="preserve">0 </w:t>
            </w:r>
            <w:r>
              <w:rPr>
                <w:rFonts w:hint="eastAsia" w:ascii="宋体" w:hAnsi="宋体" w:cs="宋体"/>
              </w:rPr>
              <w:t>：0.45</w:t>
            </w:r>
          </w:p>
        </w:tc>
      </w:tr>
      <w:tr w14:paraId="7FF1B6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40" w:hRule="atLeast"/>
        </w:trPr>
        <w:tc>
          <w:tcPr>
            <w:tcW w:w="1540" w:type="dxa"/>
            <w:tcBorders>
              <w:tl2br w:val="nil"/>
              <w:tr2bl w:val="nil"/>
            </w:tcBorders>
            <w:vAlign w:val="center"/>
          </w:tcPr>
          <w:p w14:paraId="12EC8469">
            <w:pPr>
              <w:snapToGrid w:val="0"/>
              <w:spacing w:line="240" w:lineRule="auto"/>
              <w:ind w:left="210"/>
              <w:rPr>
                <w:rFonts w:ascii="宋体" w:hAnsi="宋体" w:cs="宋体"/>
              </w:rPr>
            </w:pPr>
            <w:r>
              <w:rPr>
                <w:rFonts w:hint="eastAsia" w:ascii="宋体" w:hAnsi="宋体" w:cs="宋体"/>
              </w:rPr>
              <w:t>20190901-02</w:t>
            </w:r>
          </w:p>
        </w:tc>
        <w:tc>
          <w:tcPr>
            <w:tcW w:w="1821" w:type="dxa"/>
            <w:tcBorders>
              <w:tl2br w:val="nil"/>
              <w:tr2bl w:val="nil"/>
            </w:tcBorders>
            <w:vAlign w:val="center"/>
          </w:tcPr>
          <w:p w14:paraId="4A90C280">
            <w:pPr>
              <w:snapToGrid w:val="0"/>
              <w:spacing w:line="240" w:lineRule="auto"/>
              <w:ind w:left="708"/>
              <w:rPr>
                <w:rFonts w:ascii="宋体" w:hAnsi="宋体" w:cs="宋体"/>
              </w:rPr>
            </w:pPr>
            <w:r>
              <w:rPr>
                <w:rFonts w:hint="eastAsia" w:ascii="宋体" w:hAnsi="宋体" w:cs="宋体"/>
              </w:rPr>
              <w:t>芹菜</w:t>
            </w:r>
          </w:p>
        </w:tc>
        <w:tc>
          <w:tcPr>
            <w:tcW w:w="1535" w:type="dxa"/>
            <w:tcBorders>
              <w:tl2br w:val="nil"/>
              <w:tr2bl w:val="nil"/>
            </w:tcBorders>
            <w:vAlign w:val="center"/>
          </w:tcPr>
          <w:p w14:paraId="356D30F0">
            <w:pPr>
              <w:snapToGrid w:val="0"/>
              <w:spacing w:line="240" w:lineRule="auto"/>
              <w:ind w:left="457"/>
              <w:rPr>
                <w:rFonts w:ascii="宋体" w:hAnsi="宋体" w:cs="宋体"/>
              </w:rPr>
            </w:pPr>
            <w:r>
              <w:rPr>
                <w:rFonts w:hint="eastAsia" w:ascii="宋体" w:hAnsi="宋体" w:cs="宋体"/>
              </w:rPr>
              <w:t>毒死蜱</w:t>
            </w:r>
          </w:p>
        </w:tc>
        <w:tc>
          <w:tcPr>
            <w:tcW w:w="3829" w:type="dxa"/>
            <w:tcBorders>
              <w:tl2br w:val="nil"/>
              <w:tr2bl w:val="nil"/>
            </w:tcBorders>
            <w:vAlign w:val="center"/>
          </w:tcPr>
          <w:p w14:paraId="7E8AAF6E">
            <w:pPr>
              <w:jc w:val="center"/>
              <w:rPr>
                <w:rFonts w:ascii="宋体" w:hAnsi="宋体" w:cs="宋体"/>
              </w:rPr>
            </w:pPr>
            <w:r>
              <w:rPr>
                <w:rFonts w:hint="eastAsia" w:ascii="宋体" w:hAnsi="宋体" w:cs="宋体"/>
              </w:rPr>
              <w:t>比色法：T线&lt;C线</w:t>
            </w:r>
          </w:p>
          <w:p w14:paraId="342DD125">
            <w:pPr>
              <w:jc w:val="center"/>
              <w:rPr>
                <w:rFonts w:ascii="宋体" w:hAnsi="宋体" w:cs="宋体"/>
              </w:rPr>
            </w:pPr>
            <w:r>
              <w:rPr>
                <w:rFonts w:hint="eastAsia" w:ascii="宋体" w:hAnsi="宋体" w:cs="宋体"/>
              </w:rPr>
              <w:t>消线法：T线显色，C线显色</w:t>
            </w:r>
          </w:p>
          <w:p w14:paraId="57D19349">
            <w:pPr>
              <w:jc w:val="center"/>
              <w:rPr>
                <w:rFonts w:ascii="宋体" w:hAnsi="宋体" w:cs="宋体"/>
              </w:rPr>
            </w:pPr>
            <w:r>
              <w:rPr>
                <w:rFonts w:hint="eastAsia" w:ascii="宋体" w:hAnsi="宋体" w:cs="宋体"/>
              </w:rPr>
              <w:t>C/T值： 0.82</w:t>
            </w:r>
          </w:p>
        </w:tc>
        <w:tc>
          <w:tcPr>
            <w:tcW w:w="2126" w:type="dxa"/>
            <w:tcBorders>
              <w:tl2br w:val="nil"/>
              <w:tr2bl w:val="nil"/>
            </w:tcBorders>
            <w:vAlign w:val="center"/>
          </w:tcPr>
          <w:p w14:paraId="023296E1">
            <w:pPr>
              <w:snapToGrid w:val="0"/>
              <w:spacing w:line="240" w:lineRule="auto"/>
              <w:ind w:left="417"/>
              <w:rPr>
                <w:rFonts w:ascii="宋体" w:hAnsi="宋体" w:cs="宋体"/>
              </w:rPr>
            </w:pPr>
            <w:r>
              <w:rPr>
                <w:rFonts w:hint="eastAsia" w:ascii="宋体" w:hAnsi="宋体" w:cs="宋体"/>
              </w:rPr>
              <w:t>□阴性 口阳性</w:t>
            </w:r>
          </w:p>
        </w:tc>
        <w:tc>
          <w:tcPr>
            <w:tcW w:w="2126" w:type="dxa"/>
            <w:tcBorders>
              <w:tl2br w:val="nil"/>
              <w:tr2bl w:val="nil"/>
            </w:tcBorders>
            <w:vAlign w:val="center"/>
          </w:tcPr>
          <w:p w14:paraId="2DBA4E89">
            <w:pPr>
              <w:snapToGrid w:val="0"/>
              <w:spacing w:line="240" w:lineRule="auto"/>
              <w:ind w:left="501"/>
              <w:rPr>
                <w:rFonts w:ascii="宋体" w:hAnsi="宋体" w:cs="宋体"/>
              </w:rPr>
            </w:pPr>
            <w:r>
              <w:rPr>
                <w:rFonts w:hint="eastAsia" w:ascii="宋体" w:hAnsi="宋体" w:cs="宋体"/>
              </w:rPr>
              <w:t>2019NC0201</w:t>
            </w:r>
          </w:p>
        </w:tc>
        <w:tc>
          <w:tcPr>
            <w:tcW w:w="1835" w:type="dxa"/>
            <w:tcBorders>
              <w:tl2br w:val="nil"/>
              <w:tr2bl w:val="nil"/>
            </w:tcBorders>
            <w:vAlign w:val="center"/>
          </w:tcPr>
          <w:p w14:paraId="5A55F543">
            <w:pPr>
              <w:snapToGrid w:val="0"/>
              <w:spacing w:line="240" w:lineRule="auto"/>
              <w:jc w:val="center"/>
              <w:rPr>
                <w:rFonts w:ascii="宋体" w:hAnsi="宋体" w:cs="宋体"/>
              </w:rPr>
            </w:pPr>
            <w:r>
              <w:rPr>
                <w:rFonts w:hint="eastAsia" w:ascii="宋体" w:hAnsi="宋体" w:cs="宋体"/>
              </w:rPr>
              <w:t>/</w:t>
            </w:r>
          </w:p>
        </w:tc>
      </w:tr>
      <w:tr w14:paraId="6A5FF4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62" w:hRule="atLeast"/>
        </w:trPr>
        <w:tc>
          <w:tcPr>
            <w:tcW w:w="1540" w:type="dxa"/>
            <w:tcBorders>
              <w:tl2br w:val="nil"/>
              <w:tr2bl w:val="nil"/>
            </w:tcBorders>
            <w:vAlign w:val="center"/>
          </w:tcPr>
          <w:p w14:paraId="6EB71449">
            <w:pPr>
              <w:pStyle w:val="231"/>
              <w:snapToGrid w:val="0"/>
              <w:spacing w:line="240" w:lineRule="auto"/>
              <w:jc w:val="center"/>
              <w:rPr>
                <w:rFonts w:ascii="宋体" w:hAnsi="宋体" w:cs="宋体"/>
              </w:rPr>
            </w:pPr>
          </w:p>
        </w:tc>
        <w:tc>
          <w:tcPr>
            <w:tcW w:w="1821" w:type="dxa"/>
            <w:tcBorders>
              <w:tl2br w:val="nil"/>
              <w:tr2bl w:val="nil"/>
            </w:tcBorders>
            <w:vAlign w:val="center"/>
          </w:tcPr>
          <w:p w14:paraId="5C74B938">
            <w:pPr>
              <w:pStyle w:val="231"/>
              <w:snapToGrid w:val="0"/>
              <w:spacing w:line="240" w:lineRule="auto"/>
              <w:jc w:val="center"/>
              <w:rPr>
                <w:rFonts w:ascii="宋体" w:hAnsi="宋体" w:cs="宋体"/>
              </w:rPr>
            </w:pPr>
          </w:p>
        </w:tc>
        <w:tc>
          <w:tcPr>
            <w:tcW w:w="1535" w:type="dxa"/>
            <w:tcBorders>
              <w:tl2br w:val="nil"/>
              <w:tr2bl w:val="nil"/>
            </w:tcBorders>
            <w:vAlign w:val="center"/>
          </w:tcPr>
          <w:p w14:paraId="216E0543">
            <w:pPr>
              <w:pStyle w:val="231"/>
              <w:snapToGrid w:val="0"/>
              <w:spacing w:line="240" w:lineRule="auto"/>
              <w:jc w:val="center"/>
              <w:rPr>
                <w:rFonts w:ascii="宋体" w:hAnsi="宋体" w:cs="宋体"/>
              </w:rPr>
            </w:pPr>
          </w:p>
        </w:tc>
        <w:tc>
          <w:tcPr>
            <w:tcW w:w="3829" w:type="dxa"/>
            <w:tcBorders>
              <w:tl2br w:val="nil"/>
              <w:tr2bl w:val="nil"/>
            </w:tcBorders>
            <w:vAlign w:val="center"/>
          </w:tcPr>
          <w:p w14:paraId="53F6A4FC">
            <w:pPr>
              <w:pStyle w:val="231"/>
              <w:snapToGrid w:val="0"/>
              <w:spacing w:line="240" w:lineRule="auto"/>
              <w:jc w:val="center"/>
              <w:rPr>
                <w:rFonts w:ascii="宋体" w:hAnsi="宋体" w:cs="宋体"/>
              </w:rPr>
            </w:pPr>
          </w:p>
        </w:tc>
        <w:tc>
          <w:tcPr>
            <w:tcW w:w="2126" w:type="dxa"/>
            <w:tcBorders>
              <w:tl2br w:val="nil"/>
              <w:tr2bl w:val="nil"/>
            </w:tcBorders>
            <w:vAlign w:val="center"/>
          </w:tcPr>
          <w:p w14:paraId="2DA235F9">
            <w:pPr>
              <w:pStyle w:val="231"/>
              <w:snapToGrid w:val="0"/>
              <w:spacing w:line="240" w:lineRule="auto"/>
              <w:jc w:val="center"/>
              <w:rPr>
                <w:rFonts w:ascii="宋体" w:hAnsi="宋体" w:cs="宋体"/>
              </w:rPr>
            </w:pPr>
          </w:p>
        </w:tc>
        <w:tc>
          <w:tcPr>
            <w:tcW w:w="2126" w:type="dxa"/>
            <w:tcBorders>
              <w:tl2br w:val="nil"/>
              <w:tr2bl w:val="nil"/>
            </w:tcBorders>
            <w:vAlign w:val="center"/>
          </w:tcPr>
          <w:p w14:paraId="1F4563B9">
            <w:pPr>
              <w:pStyle w:val="231"/>
              <w:snapToGrid w:val="0"/>
              <w:spacing w:line="240" w:lineRule="auto"/>
              <w:jc w:val="center"/>
              <w:rPr>
                <w:rFonts w:ascii="宋体" w:hAnsi="宋体" w:cs="宋体"/>
              </w:rPr>
            </w:pPr>
          </w:p>
        </w:tc>
        <w:tc>
          <w:tcPr>
            <w:tcW w:w="1835" w:type="dxa"/>
            <w:tcBorders>
              <w:tl2br w:val="nil"/>
              <w:tr2bl w:val="nil"/>
            </w:tcBorders>
            <w:vAlign w:val="center"/>
          </w:tcPr>
          <w:p w14:paraId="3DB2D23B">
            <w:pPr>
              <w:pStyle w:val="231"/>
              <w:snapToGrid w:val="0"/>
              <w:spacing w:line="240" w:lineRule="auto"/>
              <w:jc w:val="center"/>
              <w:rPr>
                <w:rFonts w:ascii="宋体" w:hAnsi="宋体" w:cs="宋体"/>
              </w:rPr>
            </w:pPr>
          </w:p>
        </w:tc>
      </w:tr>
      <w:tr w14:paraId="6E7520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1540" w:type="dxa"/>
            <w:tcBorders>
              <w:tl2br w:val="nil"/>
              <w:tr2bl w:val="nil"/>
            </w:tcBorders>
            <w:vAlign w:val="center"/>
          </w:tcPr>
          <w:p w14:paraId="01102A0D">
            <w:pPr>
              <w:pStyle w:val="231"/>
              <w:snapToGrid w:val="0"/>
              <w:spacing w:line="240" w:lineRule="auto"/>
              <w:jc w:val="center"/>
              <w:rPr>
                <w:rFonts w:ascii="宋体" w:hAnsi="宋体" w:cs="宋体"/>
              </w:rPr>
            </w:pPr>
          </w:p>
        </w:tc>
        <w:tc>
          <w:tcPr>
            <w:tcW w:w="1821" w:type="dxa"/>
            <w:tcBorders>
              <w:tl2br w:val="nil"/>
              <w:tr2bl w:val="nil"/>
            </w:tcBorders>
            <w:vAlign w:val="center"/>
          </w:tcPr>
          <w:p w14:paraId="469C9FA3">
            <w:pPr>
              <w:pStyle w:val="231"/>
              <w:snapToGrid w:val="0"/>
              <w:spacing w:line="240" w:lineRule="auto"/>
              <w:jc w:val="center"/>
              <w:rPr>
                <w:rFonts w:ascii="宋体" w:hAnsi="宋体" w:cs="宋体"/>
              </w:rPr>
            </w:pPr>
          </w:p>
        </w:tc>
        <w:tc>
          <w:tcPr>
            <w:tcW w:w="1535" w:type="dxa"/>
            <w:tcBorders>
              <w:tl2br w:val="nil"/>
              <w:tr2bl w:val="nil"/>
            </w:tcBorders>
            <w:vAlign w:val="center"/>
          </w:tcPr>
          <w:p w14:paraId="103F0CFC">
            <w:pPr>
              <w:pStyle w:val="231"/>
              <w:snapToGrid w:val="0"/>
              <w:spacing w:line="240" w:lineRule="auto"/>
              <w:jc w:val="center"/>
              <w:rPr>
                <w:rFonts w:ascii="宋体" w:hAnsi="宋体" w:cs="宋体"/>
              </w:rPr>
            </w:pPr>
          </w:p>
        </w:tc>
        <w:tc>
          <w:tcPr>
            <w:tcW w:w="3829" w:type="dxa"/>
            <w:tcBorders>
              <w:tl2br w:val="nil"/>
              <w:tr2bl w:val="nil"/>
            </w:tcBorders>
            <w:vAlign w:val="center"/>
          </w:tcPr>
          <w:p w14:paraId="79CB19E7">
            <w:pPr>
              <w:pStyle w:val="231"/>
              <w:snapToGrid w:val="0"/>
              <w:spacing w:line="240" w:lineRule="auto"/>
              <w:jc w:val="center"/>
              <w:rPr>
                <w:rFonts w:ascii="宋体" w:hAnsi="宋体" w:cs="宋体"/>
              </w:rPr>
            </w:pPr>
          </w:p>
        </w:tc>
        <w:tc>
          <w:tcPr>
            <w:tcW w:w="2126" w:type="dxa"/>
            <w:tcBorders>
              <w:tl2br w:val="nil"/>
              <w:tr2bl w:val="nil"/>
            </w:tcBorders>
            <w:vAlign w:val="center"/>
          </w:tcPr>
          <w:p w14:paraId="5582E35E">
            <w:pPr>
              <w:pStyle w:val="231"/>
              <w:snapToGrid w:val="0"/>
              <w:spacing w:line="240" w:lineRule="auto"/>
              <w:jc w:val="center"/>
              <w:rPr>
                <w:rFonts w:ascii="宋体" w:hAnsi="宋体" w:cs="宋体"/>
              </w:rPr>
            </w:pPr>
          </w:p>
        </w:tc>
        <w:tc>
          <w:tcPr>
            <w:tcW w:w="2126" w:type="dxa"/>
            <w:tcBorders>
              <w:tl2br w:val="nil"/>
              <w:tr2bl w:val="nil"/>
            </w:tcBorders>
            <w:vAlign w:val="center"/>
          </w:tcPr>
          <w:p w14:paraId="21B0BDC0">
            <w:pPr>
              <w:pStyle w:val="231"/>
              <w:snapToGrid w:val="0"/>
              <w:spacing w:line="240" w:lineRule="auto"/>
              <w:jc w:val="center"/>
              <w:rPr>
                <w:rFonts w:ascii="宋体" w:hAnsi="宋体" w:cs="宋体"/>
              </w:rPr>
            </w:pPr>
          </w:p>
        </w:tc>
        <w:tc>
          <w:tcPr>
            <w:tcW w:w="1835" w:type="dxa"/>
            <w:tcBorders>
              <w:tl2br w:val="nil"/>
              <w:tr2bl w:val="nil"/>
            </w:tcBorders>
            <w:vAlign w:val="center"/>
          </w:tcPr>
          <w:p w14:paraId="40DBB7B4">
            <w:pPr>
              <w:pStyle w:val="231"/>
              <w:snapToGrid w:val="0"/>
              <w:spacing w:line="240" w:lineRule="auto"/>
              <w:jc w:val="center"/>
              <w:rPr>
                <w:rFonts w:ascii="宋体" w:hAnsi="宋体" w:cs="宋体"/>
              </w:rPr>
            </w:pPr>
          </w:p>
        </w:tc>
      </w:tr>
      <w:tr w14:paraId="1A7BB3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1540" w:type="dxa"/>
            <w:tcBorders>
              <w:tl2br w:val="nil"/>
              <w:tr2bl w:val="nil"/>
            </w:tcBorders>
            <w:vAlign w:val="center"/>
          </w:tcPr>
          <w:p w14:paraId="7146EE2E">
            <w:pPr>
              <w:pStyle w:val="231"/>
              <w:snapToGrid w:val="0"/>
              <w:spacing w:line="240" w:lineRule="auto"/>
              <w:jc w:val="center"/>
              <w:rPr>
                <w:rFonts w:ascii="宋体" w:hAnsi="宋体" w:cs="宋体"/>
              </w:rPr>
            </w:pPr>
          </w:p>
        </w:tc>
        <w:tc>
          <w:tcPr>
            <w:tcW w:w="1821" w:type="dxa"/>
            <w:tcBorders>
              <w:tl2br w:val="nil"/>
              <w:tr2bl w:val="nil"/>
            </w:tcBorders>
            <w:vAlign w:val="center"/>
          </w:tcPr>
          <w:p w14:paraId="46166982">
            <w:pPr>
              <w:pStyle w:val="231"/>
              <w:snapToGrid w:val="0"/>
              <w:spacing w:line="240" w:lineRule="auto"/>
              <w:jc w:val="center"/>
              <w:rPr>
                <w:rFonts w:ascii="宋体" w:hAnsi="宋体" w:cs="宋体"/>
              </w:rPr>
            </w:pPr>
          </w:p>
        </w:tc>
        <w:tc>
          <w:tcPr>
            <w:tcW w:w="1535" w:type="dxa"/>
            <w:tcBorders>
              <w:tl2br w:val="nil"/>
              <w:tr2bl w:val="nil"/>
            </w:tcBorders>
            <w:vAlign w:val="center"/>
          </w:tcPr>
          <w:p w14:paraId="6ED10C2D">
            <w:pPr>
              <w:pStyle w:val="231"/>
              <w:snapToGrid w:val="0"/>
              <w:spacing w:line="240" w:lineRule="auto"/>
              <w:jc w:val="center"/>
              <w:rPr>
                <w:rFonts w:ascii="宋体" w:hAnsi="宋体" w:cs="宋体"/>
              </w:rPr>
            </w:pPr>
          </w:p>
        </w:tc>
        <w:tc>
          <w:tcPr>
            <w:tcW w:w="3829" w:type="dxa"/>
            <w:tcBorders>
              <w:tl2br w:val="nil"/>
              <w:tr2bl w:val="nil"/>
            </w:tcBorders>
            <w:vAlign w:val="center"/>
          </w:tcPr>
          <w:p w14:paraId="1750D46A">
            <w:pPr>
              <w:pStyle w:val="231"/>
              <w:snapToGrid w:val="0"/>
              <w:spacing w:line="240" w:lineRule="auto"/>
              <w:jc w:val="center"/>
              <w:rPr>
                <w:rFonts w:ascii="宋体" w:hAnsi="宋体" w:cs="宋体"/>
              </w:rPr>
            </w:pPr>
          </w:p>
        </w:tc>
        <w:tc>
          <w:tcPr>
            <w:tcW w:w="2126" w:type="dxa"/>
            <w:tcBorders>
              <w:tl2br w:val="nil"/>
              <w:tr2bl w:val="nil"/>
            </w:tcBorders>
            <w:vAlign w:val="center"/>
          </w:tcPr>
          <w:p w14:paraId="1E312ACB">
            <w:pPr>
              <w:pStyle w:val="231"/>
              <w:snapToGrid w:val="0"/>
              <w:spacing w:line="240" w:lineRule="auto"/>
              <w:jc w:val="center"/>
              <w:rPr>
                <w:rFonts w:ascii="宋体" w:hAnsi="宋体" w:cs="宋体"/>
              </w:rPr>
            </w:pPr>
          </w:p>
        </w:tc>
        <w:tc>
          <w:tcPr>
            <w:tcW w:w="2126" w:type="dxa"/>
            <w:tcBorders>
              <w:tl2br w:val="nil"/>
              <w:tr2bl w:val="nil"/>
            </w:tcBorders>
            <w:vAlign w:val="center"/>
          </w:tcPr>
          <w:p w14:paraId="7CD5A37A">
            <w:pPr>
              <w:pStyle w:val="231"/>
              <w:snapToGrid w:val="0"/>
              <w:spacing w:line="240" w:lineRule="auto"/>
              <w:jc w:val="center"/>
              <w:rPr>
                <w:rFonts w:ascii="宋体" w:hAnsi="宋体" w:cs="宋体"/>
              </w:rPr>
            </w:pPr>
          </w:p>
        </w:tc>
        <w:tc>
          <w:tcPr>
            <w:tcW w:w="1835" w:type="dxa"/>
            <w:tcBorders>
              <w:tl2br w:val="nil"/>
              <w:tr2bl w:val="nil"/>
            </w:tcBorders>
            <w:vAlign w:val="center"/>
          </w:tcPr>
          <w:p w14:paraId="4EA6B566">
            <w:pPr>
              <w:pStyle w:val="231"/>
              <w:snapToGrid w:val="0"/>
              <w:spacing w:line="240" w:lineRule="auto"/>
              <w:jc w:val="center"/>
              <w:rPr>
                <w:rFonts w:ascii="宋体" w:hAnsi="宋体" w:cs="宋体"/>
              </w:rPr>
            </w:pPr>
          </w:p>
        </w:tc>
      </w:tr>
      <w:tr w14:paraId="6578DA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14812" w:type="dxa"/>
            <w:gridSpan w:val="7"/>
            <w:tcBorders>
              <w:tl2br w:val="nil"/>
              <w:tr2bl w:val="nil"/>
            </w:tcBorders>
            <w:vAlign w:val="center"/>
          </w:tcPr>
          <w:p w14:paraId="2E1AE50E">
            <w:pPr>
              <w:snapToGrid w:val="0"/>
              <w:spacing w:line="240" w:lineRule="auto"/>
              <w:ind w:left="116"/>
              <w:jc w:val="left"/>
              <w:rPr>
                <w:rFonts w:ascii="宋体" w:hAnsi="宋体" w:cs="宋体"/>
              </w:rPr>
            </w:pPr>
            <w:r>
              <w:rPr>
                <w:rFonts w:hint="eastAsia" w:ascii="宋体" w:hAnsi="宋体" w:cs="宋体"/>
              </w:rPr>
              <w:t>质控试验情况（根据实际情况记录）：</w:t>
            </w:r>
          </w:p>
        </w:tc>
      </w:tr>
    </w:tbl>
    <w:p w14:paraId="7EA8357F">
      <w:pPr>
        <w:pStyle w:val="13"/>
        <w:spacing w:before="50" w:line="221" w:lineRule="auto"/>
        <w:ind w:left="800"/>
        <w:sectPr>
          <w:pgSz w:w="16838" w:h="11906" w:orient="landscape"/>
          <w:pgMar w:top="1134" w:right="1928" w:bottom="1134" w:left="1134" w:header="1418" w:footer="1134" w:gutter="284"/>
          <w:cols w:space="425" w:num="1"/>
          <w:formProt w:val="0"/>
          <w:docGrid w:type="lines" w:linePitch="312" w:charSpace="0"/>
        </w:sectPr>
      </w:pPr>
      <w:r>
        <w:t>快检人员：                                                           检测日期：     年   月   日</w:t>
      </w:r>
    </w:p>
    <w:p w14:paraId="09F99239">
      <w:pPr>
        <w:pStyle w:val="76"/>
        <w:spacing w:after="156"/>
      </w:pPr>
      <w:r>
        <w:br w:type="textWrapping"/>
      </w:r>
      <w:r>
        <w:rPr>
          <w:rFonts w:hint="eastAsia"/>
        </w:rPr>
        <w:t>（资料性）</w:t>
      </w:r>
      <w:r>
        <w:br w:type="textWrapping"/>
      </w:r>
      <w:r>
        <w:rPr>
          <w:rFonts w:hint="eastAsia"/>
        </w:rPr>
        <w:t>食品快检结果告知书</w:t>
      </w:r>
    </w:p>
    <w:p w14:paraId="3CCE804E">
      <w:pPr>
        <w:adjustRightInd/>
        <w:spacing w:line="240" w:lineRule="auto"/>
        <w:ind w:left="5898"/>
        <w:rPr>
          <w:rFonts w:ascii="宋体" w:hAnsi="宋体" w:cs="宋体"/>
        </w:rPr>
      </w:pPr>
      <w:r>
        <w:rPr>
          <w:rFonts w:hint="eastAsia" w:ascii="宋体" w:hAnsi="宋体" w:cs="宋体"/>
        </w:rPr>
        <w:t>告知书编号：</w:t>
      </w:r>
    </w:p>
    <w:p w14:paraId="036498B3">
      <w:pPr>
        <w:tabs>
          <w:tab w:val="left" w:pos="1398"/>
        </w:tabs>
        <w:adjustRightInd/>
        <w:spacing w:line="240" w:lineRule="auto"/>
        <w:rPr>
          <w:rFonts w:ascii="宋体" w:hAnsi="宋体" w:cs="宋体"/>
        </w:rPr>
      </w:pPr>
      <w:r>
        <w:rPr>
          <w:rFonts w:hint="eastAsia" w:ascii="宋体" w:hAnsi="宋体" w:cs="宋体"/>
          <w:u w:val="single"/>
        </w:rPr>
        <w:tab/>
      </w:r>
      <w:r>
        <w:rPr>
          <w:rFonts w:hint="eastAsia" w:ascii="宋体" w:hAnsi="宋体" w:cs="宋体"/>
        </w:rPr>
        <w:t>（食品生产经营者/法人代表）：</w:t>
      </w:r>
    </w:p>
    <w:p w14:paraId="44818CFC">
      <w:pPr>
        <w:tabs>
          <w:tab w:val="left" w:pos="1115"/>
        </w:tabs>
        <w:adjustRightInd/>
        <w:spacing w:line="240" w:lineRule="auto"/>
        <w:ind w:left="20" w:right="7" w:firstLine="536"/>
        <w:rPr>
          <w:rFonts w:ascii="宋体" w:hAnsi="宋体" w:cs="宋体"/>
        </w:rPr>
      </w:pPr>
      <w:r>
        <w:rPr>
          <w:rFonts w:hint="eastAsia" w:ascii="宋体" w:hAnsi="宋体" w:cs="宋体"/>
          <w:u w:val="single"/>
        </w:rPr>
        <w:tab/>
      </w:r>
      <w:r>
        <w:rPr>
          <w:rFonts w:hint="eastAsia" w:ascii="宋体" w:hAnsi="宋体" w:cs="宋体"/>
        </w:rPr>
        <w:t xml:space="preserve"> 年 </w:t>
      </w:r>
      <w:r>
        <w:rPr>
          <w:rFonts w:hint="eastAsia" w:ascii="宋体" w:hAnsi="宋体" w:cs="宋体"/>
          <w:u w:val="single"/>
        </w:rPr>
        <w:t xml:space="preserve">   </w:t>
      </w:r>
      <w:r>
        <w:rPr>
          <w:rFonts w:hint="eastAsia" w:ascii="宋体" w:hAnsi="宋体" w:cs="宋体"/>
        </w:rPr>
        <w:t xml:space="preserve"> 月 </w:t>
      </w:r>
      <w:r>
        <w:rPr>
          <w:rFonts w:hint="eastAsia" w:ascii="宋体" w:hAnsi="宋体" w:cs="宋体"/>
          <w:u w:val="single"/>
        </w:rPr>
        <w:t xml:space="preserve">   </w:t>
      </w:r>
      <w:r>
        <w:rPr>
          <w:rFonts w:hint="eastAsia" w:ascii="宋体" w:hAnsi="宋体" w:cs="宋体"/>
        </w:rPr>
        <w:t xml:space="preserve"> 日，对你（单位）的 </w:t>
      </w:r>
      <w:r>
        <w:rPr>
          <w:rFonts w:hint="eastAsia" w:ascii="宋体" w:hAnsi="宋体" w:cs="宋体"/>
          <w:u w:val="single"/>
        </w:rPr>
        <w:t xml:space="preserve">       </w:t>
      </w:r>
      <w:r>
        <w:rPr>
          <w:rFonts w:hint="eastAsia" w:ascii="宋体" w:hAnsi="宋体" w:cs="宋体"/>
        </w:rPr>
        <w:t xml:space="preserve"> 品种 </w:t>
      </w:r>
      <w:r>
        <w:rPr>
          <w:rFonts w:hint="eastAsia" w:ascii="宋体" w:hAnsi="宋体" w:cs="宋体"/>
          <w:u w:val="single"/>
        </w:rPr>
        <w:t xml:space="preserve">       </w:t>
      </w:r>
      <w:r>
        <w:rPr>
          <w:rFonts w:hint="eastAsia" w:ascii="宋体" w:hAnsi="宋体" w:cs="宋体"/>
        </w:rPr>
        <w:t xml:space="preserve"> 进行快检，结果显示该样品</w:t>
      </w:r>
    </w:p>
    <w:p w14:paraId="682C0668">
      <w:pPr>
        <w:tabs>
          <w:tab w:val="left" w:pos="1115"/>
        </w:tabs>
        <w:adjustRightInd/>
        <w:spacing w:line="240" w:lineRule="auto"/>
        <w:ind w:right="7"/>
        <w:rPr>
          <w:rFonts w:ascii="宋体" w:hAnsi="宋体" w:cs="宋体"/>
        </w:rPr>
      </w:pPr>
      <w:r>
        <w:rPr>
          <w:rFonts w:hint="eastAsia" w:ascii="宋体" w:hAnsi="宋体" w:cs="宋体"/>
        </w:rPr>
        <w:t>项目为不合格。请立即暂停销售该批次食品。</w:t>
      </w:r>
    </w:p>
    <w:p w14:paraId="12A92010">
      <w:pPr>
        <w:adjustRightInd/>
        <w:spacing w:line="240" w:lineRule="auto"/>
        <w:ind w:firstLine="420" w:firstLineChars="200"/>
        <w:rPr>
          <w:rFonts w:ascii="宋体" w:hAnsi="宋体" w:cs="宋体"/>
        </w:rPr>
      </w:pPr>
      <w:r>
        <w:rPr>
          <w:rFonts w:hint="eastAsia" w:ascii="宋体" w:hAnsi="宋体" w:cs="宋体"/>
        </w:rPr>
        <w:t>如对快检结果无异议，应主动采取销毁措施，不得继续销售。如对快检结果有异议，可自收到检测结果时起四小时内向属地食品安全监督管理部门申请抽样检验，根据检验结果依法处理。</w:t>
      </w:r>
    </w:p>
    <w:p w14:paraId="69BD6214">
      <w:pPr>
        <w:adjustRightInd/>
        <w:spacing w:line="240" w:lineRule="auto"/>
        <w:rPr>
          <w:rFonts w:ascii="宋体" w:hAnsi="宋体" w:cs="宋体"/>
        </w:rPr>
      </w:pPr>
    </w:p>
    <w:p w14:paraId="026E2D44">
      <w:pPr>
        <w:adjustRightInd/>
        <w:spacing w:line="240" w:lineRule="auto"/>
        <w:rPr>
          <w:rFonts w:ascii="宋体" w:hAnsi="宋体" w:cs="宋体"/>
        </w:rPr>
      </w:pPr>
    </w:p>
    <w:p w14:paraId="48B91E54">
      <w:pPr>
        <w:adjustRightInd/>
        <w:spacing w:line="240" w:lineRule="auto"/>
        <w:rPr>
          <w:rFonts w:ascii="宋体" w:hAnsi="宋体" w:cs="宋体"/>
        </w:rPr>
      </w:pPr>
    </w:p>
    <w:p w14:paraId="4C201305">
      <w:pPr>
        <w:adjustRightInd/>
        <w:spacing w:line="240" w:lineRule="auto"/>
        <w:ind w:left="6303" w:right="7" w:hanging="1420"/>
        <w:rPr>
          <w:rFonts w:ascii="宋体" w:hAnsi="宋体" w:cs="宋体"/>
        </w:rPr>
      </w:pPr>
      <w:r>
        <w:rPr>
          <w:rFonts w:hint="eastAsia" w:ascii="宋体" w:hAnsi="宋体" w:cs="宋体"/>
          <w:u w:val="single"/>
        </w:rPr>
        <w:t>监管部门或食品快检机构（盖章）</w:t>
      </w:r>
      <w:r>
        <w:rPr>
          <w:rFonts w:hint="eastAsia" w:ascii="宋体" w:hAnsi="宋体" w:cs="宋体"/>
        </w:rPr>
        <w:t xml:space="preserve"> </w:t>
      </w:r>
    </w:p>
    <w:p w14:paraId="427901F7">
      <w:pPr>
        <w:adjustRightInd/>
        <w:spacing w:line="240" w:lineRule="auto"/>
        <w:ind w:left="6300" w:leftChars="2725" w:right="7" w:hanging="577" w:hangingChars="275"/>
        <w:rPr>
          <w:rFonts w:ascii="宋体" w:hAnsi="宋体" w:cs="宋体"/>
        </w:rPr>
      </w:pPr>
      <w:r>
        <w:rPr>
          <w:rFonts w:hint="eastAsia" w:ascii="宋体" w:hAnsi="宋体" w:cs="宋体"/>
        </w:rPr>
        <w:t>年    月   日</w:t>
      </w:r>
    </w:p>
    <w:p w14:paraId="2CB7CDDA">
      <w:pPr>
        <w:adjustRightInd/>
        <w:spacing w:line="240" w:lineRule="auto"/>
        <w:rPr>
          <w:rFonts w:ascii="宋体" w:hAnsi="宋体" w:cs="宋体"/>
        </w:rPr>
      </w:pPr>
    </w:p>
    <w:p w14:paraId="7F4406D5">
      <w:pPr>
        <w:adjustRightInd/>
        <w:spacing w:line="240" w:lineRule="auto"/>
        <w:rPr>
          <w:rFonts w:ascii="宋体" w:hAnsi="宋体" w:cs="宋体"/>
        </w:rPr>
      </w:pPr>
    </w:p>
    <w:p w14:paraId="291B5C84">
      <w:pPr>
        <w:adjustRightInd/>
        <w:spacing w:line="240" w:lineRule="auto"/>
        <w:rPr>
          <w:rFonts w:ascii="宋体" w:hAnsi="宋体" w:cs="宋体"/>
        </w:rPr>
      </w:pPr>
    </w:p>
    <w:p w14:paraId="379D9576">
      <w:pPr>
        <w:adjustRightInd/>
        <w:spacing w:line="240" w:lineRule="auto"/>
        <w:rPr>
          <w:rFonts w:ascii="宋体" w:hAnsi="宋体" w:cs="宋体"/>
        </w:rPr>
      </w:pPr>
    </w:p>
    <w:p w14:paraId="06094EF5">
      <w:pPr>
        <w:pStyle w:val="13"/>
        <w:adjustRightInd/>
        <w:spacing w:after="0" w:line="240" w:lineRule="auto"/>
        <w:ind w:left="3814"/>
        <w:rPr>
          <w:rFonts w:ascii="黑体" w:hAnsi="黑体" w:eastAsia="黑体" w:cs="黑体"/>
        </w:rPr>
      </w:pPr>
      <w:r>
        <w:rPr>
          <w:rFonts w:hint="eastAsia" w:ascii="黑体" w:hAnsi="黑体" w:eastAsia="黑体" w:cs="黑体"/>
        </w:rPr>
        <w:t>签收回执</w:t>
      </w:r>
    </w:p>
    <w:p w14:paraId="555B7DF7">
      <w:pPr>
        <w:adjustRightInd/>
        <w:spacing w:line="240" w:lineRule="auto"/>
        <w:rPr>
          <w:rFonts w:ascii="宋体" w:hAnsi="宋体" w:cs="宋体"/>
        </w:rPr>
      </w:pPr>
    </w:p>
    <w:p w14:paraId="0107905E">
      <w:pPr>
        <w:adjustRightInd/>
        <w:spacing w:line="240" w:lineRule="auto"/>
        <w:ind w:left="19" w:right="21" w:firstLine="559"/>
        <w:rPr>
          <w:rFonts w:ascii="宋体" w:hAnsi="宋体" w:cs="宋体"/>
        </w:rPr>
      </w:pPr>
      <w:r>
        <w:rPr>
          <w:rFonts w:hint="eastAsia" w:ascii="宋体" w:hAnsi="宋体" w:cs="宋体"/>
        </w:rPr>
        <w:t xml:space="preserve">本人（单位）收到《食品快检结果告知书》（编号 </w:t>
      </w:r>
      <w:r>
        <w:rPr>
          <w:rFonts w:hint="eastAsia" w:ascii="宋体" w:hAnsi="宋体" w:cs="宋体"/>
          <w:u w:val="single"/>
        </w:rPr>
        <w:t xml:space="preserve">         </w:t>
      </w:r>
      <w:r>
        <w:rPr>
          <w:rFonts w:hint="eastAsia" w:ascii="宋体" w:hAnsi="宋体" w:cs="宋体"/>
        </w:rPr>
        <w:t>）。对本次快检结果，本人（单位）选择：</w:t>
      </w:r>
    </w:p>
    <w:p w14:paraId="5F291DD0">
      <w:pPr>
        <w:adjustRightInd/>
        <w:spacing w:line="240" w:lineRule="auto"/>
        <w:ind w:left="584" w:right="2121" w:firstLine="5"/>
        <w:rPr>
          <w:rFonts w:ascii="宋体" w:hAnsi="宋体" w:cs="宋体"/>
        </w:rPr>
      </w:pPr>
      <w:r>
        <w:rPr>
          <w:rFonts w:hint="eastAsia" w:ascii="宋体" w:hAnsi="宋体" w:cs="宋体"/>
        </w:rPr>
        <w:t xml:space="preserve">1.无异议，主动采取销毁等措施，防止再次流入市场。 </w:t>
      </w:r>
    </w:p>
    <w:p w14:paraId="19ECDA28">
      <w:pPr>
        <w:adjustRightInd/>
        <w:spacing w:line="240" w:lineRule="auto"/>
        <w:ind w:left="584" w:right="2121" w:firstLine="5"/>
        <w:rPr>
          <w:rFonts w:ascii="宋体" w:hAnsi="宋体" w:cs="宋体"/>
        </w:rPr>
      </w:pPr>
      <w:r>
        <w:rPr>
          <w:rFonts w:hint="eastAsia" w:ascii="宋体" w:hAnsi="宋体" w:cs="宋体"/>
        </w:rPr>
        <w:t>签名（盖章）：                       日期：</w:t>
      </w:r>
    </w:p>
    <w:p w14:paraId="43EA08FA">
      <w:pPr>
        <w:adjustRightInd/>
        <w:spacing w:line="240" w:lineRule="auto"/>
        <w:ind w:left="25" w:right="7" w:firstLine="546"/>
        <w:rPr>
          <w:rFonts w:ascii="宋体" w:hAnsi="宋体" w:cs="宋体"/>
        </w:rPr>
      </w:pPr>
      <w:r>
        <w:rPr>
          <w:rFonts w:hint="eastAsia" w:ascii="宋体" w:hAnsi="宋体" w:cs="宋体"/>
        </w:rPr>
        <w:t>2.有异议，申请该批次抽样检验。承诺该批次暂停销售，配合抽样检验工作。</w:t>
      </w:r>
    </w:p>
    <w:p w14:paraId="558A975A">
      <w:pPr>
        <w:adjustRightInd/>
        <w:spacing w:line="240" w:lineRule="auto"/>
        <w:ind w:left="584"/>
        <w:rPr>
          <w:rFonts w:ascii="宋体" w:hAnsi="宋体" w:cs="宋体"/>
        </w:rPr>
      </w:pPr>
      <w:r>
        <w:rPr>
          <w:rFonts w:hint="eastAsia" w:ascii="宋体" w:hAnsi="宋体" w:cs="宋体"/>
        </w:rPr>
        <w:t>签名（盖章）：                       日期：</w:t>
      </w:r>
    </w:p>
    <w:p w14:paraId="796C47EB">
      <w:pPr>
        <w:adjustRightInd/>
        <w:spacing w:line="240" w:lineRule="auto"/>
        <w:ind w:left="585"/>
        <w:rPr>
          <w:rFonts w:ascii="宋体" w:hAnsi="宋体" w:cs="宋体"/>
        </w:rPr>
      </w:pPr>
      <w:r>
        <w:rPr>
          <w:rFonts w:hint="eastAsia" w:ascii="宋体" w:hAnsi="宋体" w:cs="宋体"/>
        </w:rPr>
        <w:t>监管部门或市场管理方（盖章）：       日期：</w:t>
      </w:r>
    </w:p>
    <w:p w14:paraId="2333686D">
      <w:pPr>
        <w:adjustRightInd/>
        <w:spacing w:line="240" w:lineRule="auto"/>
        <w:ind w:left="18" w:right="9" w:firstLine="7"/>
        <w:rPr>
          <w:rFonts w:ascii="宋体" w:hAnsi="宋体" w:cs="宋体"/>
        </w:rPr>
      </w:pPr>
      <w:r>
        <w:rPr>
          <w:rFonts w:hint="eastAsia" w:ascii="宋体" w:hAnsi="宋体" w:cs="宋体"/>
        </w:rPr>
        <w:t>注：本告知书一式两份，第一联由监管部门或食品快检机构留存，第二联交被采样食品生产经营者留存。</w:t>
      </w:r>
    </w:p>
    <w:p w14:paraId="55651B94">
      <w:pPr>
        <w:pStyle w:val="211"/>
        <w:numPr>
          <w:ilvl w:val="1"/>
          <w:numId w:val="0"/>
        </w:numPr>
        <w:spacing w:line="240" w:lineRule="auto"/>
        <w:rPr>
          <w:rFonts w:hAnsi="宋体" w:cs="宋体"/>
          <w:szCs w:val="21"/>
        </w:rPr>
      </w:pPr>
    </w:p>
    <w:p w14:paraId="792CD828">
      <w:pPr>
        <w:rPr>
          <w:spacing w:val="-2"/>
        </w:rPr>
      </w:pPr>
      <w:r>
        <w:rPr>
          <w:spacing w:val="-2"/>
        </w:rPr>
        <w:br w:type="page"/>
      </w:r>
    </w:p>
    <w:p w14:paraId="19C74439">
      <w:pPr>
        <w:pStyle w:val="13"/>
        <w:spacing w:before="50" w:line="221" w:lineRule="auto"/>
        <w:ind w:left="800"/>
        <w:rPr>
          <w:spacing w:val="-2"/>
        </w:rPr>
        <w:sectPr>
          <w:pgSz w:w="11906" w:h="16838"/>
          <w:pgMar w:top="1928" w:right="1134" w:bottom="1134" w:left="1134" w:header="1418" w:footer="1134" w:gutter="284"/>
          <w:cols w:space="425" w:num="1"/>
          <w:formProt w:val="0"/>
          <w:docGrid w:type="lines" w:linePitch="312" w:charSpace="0"/>
        </w:sectPr>
      </w:pPr>
    </w:p>
    <w:p w14:paraId="2399AC51">
      <w:pPr>
        <w:pStyle w:val="76"/>
        <w:spacing w:after="156"/>
      </w:pPr>
      <w:r>
        <w:br w:type="textWrapping"/>
      </w:r>
      <w:r>
        <w:rPr>
          <w:rFonts w:hint="eastAsia"/>
        </w:rPr>
        <w:t>（资料性）</w:t>
      </w:r>
      <w:r>
        <w:br w:type="textWrapping"/>
      </w:r>
      <w:r>
        <w:rPr>
          <w:rFonts w:hint="eastAsia"/>
        </w:rPr>
        <w:t>食品快检结果公示单</w:t>
      </w:r>
    </w:p>
    <w:p w14:paraId="467DBCD3">
      <w:pPr>
        <w:pStyle w:val="211"/>
        <w:numPr>
          <w:ilvl w:val="1"/>
          <w:numId w:val="0"/>
        </w:numPr>
        <w:spacing w:line="240" w:lineRule="auto"/>
        <w:jc w:val="left"/>
        <w:rPr>
          <w:rFonts w:hAnsi="宋体" w:cs="宋体"/>
        </w:rPr>
      </w:pPr>
      <w:r>
        <w:rPr>
          <w:rFonts w:hint="eastAsia" w:hAnsi="宋体" w:cs="宋体"/>
        </w:rPr>
        <w:t>食品快检结果公示单见表E.1。</w:t>
      </w:r>
    </w:p>
    <w:p w14:paraId="3E0459A8">
      <w:pPr>
        <w:pStyle w:val="211"/>
        <w:numPr>
          <w:ilvl w:val="1"/>
          <w:numId w:val="0"/>
        </w:numPr>
        <w:spacing w:before="156" w:beforeLines="50" w:after="156" w:afterLines="50" w:line="240" w:lineRule="auto"/>
        <w:jc w:val="center"/>
        <w:rPr>
          <w:rFonts w:ascii="黑体" w:hAnsi="黑体" w:eastAsia="黑体" w:cs="黑体"/>
        </w:rPr>
      </w:pPr>
      <w:r>
        <w:rPr>
          <w:rFonts w:hint="eastAsia" w:ascii="黑体" w:hAnsi="黑体" w:eastAsia="黑体" w:cs="黑体"/>
        </w:rPr>
        <w:t>E.1  食品快检结果公示单</w:t>
      </w:r>
    </w:p>
    <w:p w14:paraId="721341A5">
      <w:pPr>
        <w:pStyle w:val="13"/>
        <w:spacing w:before="137" w:line="220" w:lineRule="auto"/>
      </w:pPr>
      <w:r>
        <w:rPr>
          <w:spacing w:val="-3"/>
        </w:rPr>
        <w:t>食品快检机构：</w:t>
      </w:r>
      <w:r>
        <w:t xml:space="preserve">                                                     </w:t>
      </w:r>
      <w:r>
        <w:rPr>
          <w:rFonts w:hint="eastAsia"/>
        </w:rPr>
        <w:t xml:space="preserve">                                   </w:t>
      </w:r>
      <w:r>
        <w:t xml:space="preserve">  </w:t>
      </w:r>
      <w:r>
        <w:rPr>
          <w:spacing w:val="-3"/>
        </w:rPr>
        <w:t>检测日期：</w:t>
      </w:r>
    </w:p>
    <w:tbl>
      <w:tblPr>
        <w:tblStyle w:val="230"/>
        <w:tblW w:w="14265" w:type="dxa"/>
        <w:tblInd w:w="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20"/>
        <w:gridCol w:w="2629"/>
        <w:gridCol w:w="3193"/>
        <w:gridCol w:w="2440"/>
        <w:gridCol w:w="2438"/>
        <w:gridCol w:w="2445"/>
      </w:tblGrid>
      <w:tr w14:paraId="1D46BC3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40" w:hRule="atLeast"/>
        </w:trPr>
        <w:tc>
          <w:tcPr>
            <w:tcW w:w="1120" w:type="dxa"/>
            <w:tcBorders>
              <w:bottom w:val="single" w:color="000000" w:sz="12" w:space="0"/>
              <w:right w:val="single" w:color="000000" w:sz="8" w:space="0"/>
            </w:tcBorders>
          </w:tcPr>
          <w:p w14:paraId="107FAE4B">
            <w:pPr>
              <w:spacing w:before="214" w:line="222" w:lineRule="auto"/>
              <w:ind w:left="352"/>
              <w:rPr>
                <w:rFonts w:ascii="宋体" w:hAnsi="宋体" w:cs="宋体"/>
              </w:rPr>
            </w:pPr>
            <w:r>
              <w:rPr>
                <w:rFonts w:ascii="宋体" w:hAnsi="宋体" w:cs="宋体"/>
                <w:spacing w:val="-4"/>
              </w:rPr>
              <w:t>序号</w:t>
            </w:r>
          </w:p>
        </w:tc>
        <w:tc>
          <w:tcPr>
            <w:tcW w:w="2629" w:type="dxa"/>
            <w:tcBorders>
              <w:left w:val="single" w:color="000000" w:sz="8" w:space="0"/>
              <w:bottom w:val="single" w:color="000000" w:sz="12" w:space="0"/>
              <w:right w:val="single" w:color="000000" w:sz="8" w:space="0"/>
            </w:tcBorders>
          </w:tcPr>
          <w:p w14:paraId="1F2B015A">
            <w:pPr>
              <w:spacing w:before="213" w:line="221" w:lineRule="auto"/>
              <w:ind w:left="579"/>
              <w:rPr>
                <w:rFonts w:ascii="宋体" w:hAnsi="宋体" w:cs="宋体"/>
              </w:rPr>
            </w:pPr>
            <w:r>
              <w:rPr>
                <w:rFonts w:ascii="宋体" w:hAnsi="宋体" w:cs="宋体"/>
                <w:spacing w:val="-3"/>
              </w:rPr>
              <w:t>样品名称(俗称)</w:t>
            </w:r>
          </w:p>
        </w:tc>
        <w:tc>
          <w:tcPr>
            <w:tcW w:w="3193" w:type="dxa"/>
            <w:tcBorders>
              <w:left w:val="single" w:color="000000" w:sz="8" w:space="0"/>
              <w:bottom w:val="single" w:color="000000" w:sz="12" w:space="0"/>
              <w:right w:val="single" w:color="000000" w:sz="8" w:space="0"/>
            </w:tcBorders>
          </w:tcPr>
          <w:p w14:paraId="0D598E50">
            <w:pPr>
              <w:spacing w:before="214" w:line="222" w:lineRule="auto"/>
              <w:ind w:left="1285"/>
              <w:rPr>
                <w:rFonts w:ascii="宋体" w:hAnsi="宋体" w:cs="宋体"/>
              </w:rPr>
            </w:pPr>
            <w:r>
              <w:rPr>
                <w:rFonts w:ascii="宋体" w:hAnsi="宋体" w:cs="宋体"/>
                <w:spacing w:val="-4"/>
              </w:rPr>
              <w:t>销售者</w:t>
            </w:r>
          </w:p>
        </w:tc>
        <w:tc>
          <w:tcPr>
            <w:tcW w:w="2440" w:type="dxa"/>
            <w:tcBorders>
              <w:left w:val="single" w:color="000000" w:sz="8" w:space="0"/>
              <w:bottom w:val="single" w:color="000000" w:sz="12" w:space="0"/>
              <w:right w:val="single" w:color="000000" w:sz="8" w:space="0"/>
            </w:tcBorders>
          </w:tcPr>
          <w:p w14:paraId="76BC1CBC">
            <w:pPr>
              <w:spacing w:before="213" w:line="221" w:lineRule="auto"/>
              <w:ind w:left="806"/>
              <w:rPr>
                <w:rFonts w:ascii="宋体" w:hAnsi="宋体" w:cs="宋体"/>
              </w:rPr>
            </w:pPr>
            <w:r>
              <w:rPr>
                <w:rFonts w:ascii="宋体" w:hAnsi="宋体" w:cs="宋体"/>
                <w:spacing w:val="-3"/>
              </w:rPr>
              <w:t>检测项目</w:t>
            </w:r>
          </w:p>
        </w:tc>
        <w:tc>
          <w:tcPr>
            <w:tcW w:w="2438" w:type="dxa"/>
            <w:tcBorders>
              <w:left w:val="single" w:color="000000" w:sz="8" w:space="0"/>
              <w:bottom w:val="single" w:color="000000" w:sz="12" w:space="0"/>
              <w:right w:val="single" w:color="000000" w:sz="8" w:space="0"/>
            </w:tcBorders>
          </w:tcPr>
          <w:p w14:paraId="03AEAD34">
            <w:pPr>
              <w:spacing w:before="213" w:line="221" w:lineRule="auto"/>
              <w:ind w:left="804"/>
              <w:rPr>
                <w:rFonts w:ascii="宋体" w:hAnsi="宋体" w:cs="宋体"/>
              </w:rPr>
            </w:pPr>
            <w:r>
              <w:rPr>
                <w:rFonts w:ascii="宋体" w:hAnsi="宋体" w:cs="宋体"/>
                <w:spacing w:val="-3"/>
              </w:rPr>
              <w:t>检测结果</w:t>
            </w:r>
          </w:p>
        </w:tc>
        <w:tc>
          <w:tcPr>
            <w:tcW w:w="2445" w:type="dxa"/>
            <w:tcBorders>
              <w:left w:val="single" w:color="000000" w:sz="8" w:space="0"/>
              <w:bottom w:val="single" w:color="000000" w:sz="12" w:space="0"/>
            </w:tcBorders>
          </w:tcPr>
          <w:p w14:paraId="1B94B309">
            <w:pPr>
              <w:spacing w:before="214" w:line="221" w:lineRule="auto"/>
              <w:ind w:left="807"/>
              <w:rPr>
                <w:rFonts w:ascii="宋体" w:hAnsi="宋体" w:cs="宋体"/>
              </w:rPr>
            </w:pPr>
            <w:r>
              <w:rPr>
                <w:rFonts w:ascii="宋体" w:hAnsi="宋体" w:cs="宋体"/>
                <w:spacing w:val="-3"/>
              </w:rPr>
              <w:t>判定结论</w:t>
            </w:r>
          </w:p>
        </w:tc>
      </w:tr>
      <w:tr w14:paraId="0603A3E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1120" w:type="dxa"/>
            <w:tcBorders>
              <w:top w:val="single" w:color="000000" w:sz="12" w:space="0"/>
              <w:bottom w:val="single" w:color="000000" w:sz="8" w:space="0"/>
              <w:right w:val="single" w:color="000000" w:sz="8" w:space="0"/>
            </w:tcBorders>
          </w:tcPr>
          <w:p w14:paraId="387D8582">
            <w:pPr>
              <w:spacing w:before="184" w:line="183" w:lineRule="auto"/>
              <w:ind w:left="527"/>
              <w:rPr>
                <w:rFonts w:ascii="宋体" w:hAnsi="宋体" w:cs="宋体"/>
              </w:rPr>
            </w:pPr>
            <w:r>
              <w:rPr>
                <w:rFonts w:ascii="宋体" w:hAnsi="宋体" w:cs="宋体"/>
              </w:rPr>
              <w:t>1</w:t>
            </w:r>
          </w:p>
        </w:tc>
        <w:tc>
          <w:tcPr>
            <w:tcW w:w="2629" w:type="dxa"/>
            <w:tcBorders>
              <w:top w:val="single" w:color="000000" w:sz="12" w:space="0"/>
              <w:left w:val="single" w:color="000000" w:sz="8" w:space="0"/>
              <w:bottom w:val="single" w:color="000000" w:sz="8" w:space="0"/>
              <w:right w:val="single" w:color="000000" w:sz="8" w:space="0"/>
            </w:tcBorders>
          </w:tcPr>
          <w:p w14:paraId="4A199F32">
            <w:pPr>
              <w:spacing w:before="149" w:line="221" w:lineRule="auto"/>
              <w:ind w:left="1110"/>
              <w:rPr>
                <w:rFonts w:ascii="宋体" w:hAnsi="宋体" w:cs="宋体"/>
              </w:rPr>
            </w:pPr>
            <w:r>
              <w:rPr>
                <w:rFonts w:ascii="宋体" w:hAnsi="宋体" w:cs="宋体"/>
                <w:spacing w:val="-3"/>
              </w:rPr>
              <w:t>韭菜</w:t>
            </w:r>
          </w:p>
        </w:tc>
        <w:tc>
          <w:tcPr>
            <w:tcW w:w="3193" w:type="dxa"/>
            <w:tcBorders>
              <w:top w:val="single" w:color="000000" w:sz="12" w:space="0"/>
              <w:left w:val="single" w:color="000000" w:sz="8" w:space="0"/>
              <w:bottom w:val="single" w:color="000000" w:sz="8" w:space="0"/>
              <w:right w:val="single" w:color="000000" w:sz="8" w:space="0"/>
            </w:tcBorders>
          </w:tcPr>
          <w:p w14:paraId="528DE618">
            <w:pPr>
              <w:spacing w:before="149" w:line="223" w:lineRule="auto"/>
              <w:ind w:left="1045"/>
              <w:rPr>
                <w:rFonts w:ascii="宋体" w:hAnsi="宋体" w:cs="宋体"/>
              </w:rPr>
            </w:pPr>
            <w:r>
              <w:rPr>
                <w:rFonts w:ascii="宋体" w:hAnsi="宋体" w:cs="宋体"/>
                <w:spacing w:val="-1"/>
              </w:rPr>
              <w:t>A10/XX</w:t>
            </w:r>
            <w:r>
              <w:rPr>
                <w:rFonts w:ascii="宋体" w:hAnsi="宋体" w:cs="宋体"/>
                <w:spacing w:val="-38"/>
              </w:rPr>
              <w:t xml:space="preserve"> </w:t>
            </w:r>
            <w:r>
              <w:rPr>
                <w:rFonts w:ascii="宋体" w:hAnsi="宋体" w:cs="宋体"/>
                <w:spacing w:val="-1"/>
              </w:rPr>
              <w:t>公司</w:t>
            </w:r>
          </w:p>
        </w:tc>
        <w:tc>
          <w:tcPr>
            <w:tcW w:w="2440" w:type="dxa"/>
            <w:tcBorders>
              <w:top w:val="single" w:color="000000" w:sz="12" w:space="0"/>
              <w:left w:val="single" w:color="000000" w:sz="8" w:space="0"/>
              <w:bottom w:val="single" w:color="000000" w:sz="8" w:space="0"/>
              <w:right w:val="single" w:color="000000" w:sz="8" w:space="0"/>
            </w:tcBorders>
          </w:tcPr>
          <w:p w14:paraId="580B8F22">
            <w:pPr>
              <w:spacing w:before="150" w:line="220" w:lineRule="auto"/>
              <w:ind w:left="913"/>
              <w:rPr>
                <w:rFonts w:ascii="宋体" w:hAnsi="宋体" w:cs="宋体"/>
              </w:rPr>
            </w:pPr>
            <w:r>
              <w:rPr>
                <w:rFonts w:ascii="宋体" w:hAnsi="宋体" w:cs="宋体"/>
                <w:spacing w:val="-2"/>
              </w:rPr>
              <w:t>毒死蜱</w:t>
            </w:r>
          </w:p>
        </w:tc>
        <w:tc>
          <w:tcPr>
            <w:tcW w:w="2438" w:type="dxa"/>
            <w:tcBorders>
              <w:top w:val="single" w:color="000000" w:sz="12" w:space="0"/>
              <w:left w:val="single" w:color="000000" w:sz="8" w:space="0"/>
              <w:bottom w:val="single" w:color="000000" w:sz="8" w:space="0"/>
              <w:right w:val="single" w:color="000000" w:sz="8" w:space="0"/>
            </w:tcBorders>
          </w:tcPr>
          <w:p w14:paraId="29FEB5F5">
            <w:pPr>
              <w:spacing w:before="150" w:line="221" w:lineRule="auto"/>
              <w:ind w:left="1031"/>
              <w:rPr>
                <w:rFonts w:ascii="宋体" w:hAnsi="宋体" w:cs="宋体"/>
              </w:rPr>
            </w:pPr>
            <w:r>
              <w:rPr>
                <w:rFonts w:ascii="宋体" w:hAnsi="宋体" w:cs="宋体"/>
                <w:spacing w:val="-6"/>
              </w:rPr>
              <w:t>阳性</w:t>
            </w:r>
          </w:p>
        </w:tc>
        <w:tc>
          <w:tcPr>
            <w:tcW w:w="2445" w:type="dxa"/>
            <w:tcBorders>
              <w:top w:val="single" w:color="000000" w:sz="12" w:space="0"/>
              <w:left w:val="single" w:color="000000" w:sz="8" w:space="0"/>
              <w:bottom w:val="single" w:color="000000" w:sz="8" w:space="0"/>
            </w:tcBorders>
          </w:tcPr>
          <w:p w14:paraId="3BEAE243">
            <w:pPr>
              <w:spacing w:before="149" w:line="221" w:lineRule="auto"/>
              <w:ind w:left="916"/>
              <w:rPr>
                <w:rFonts w:ascii="宋体" w:hAnsi="宋体" w:cs="宋体"/>
              </w:rPr>
            </w:pPr>
            <w:r>
              <w:rPr>
                <w:rFonts w:ascii="宋体" w:hAnsi="宋体" w:cs="宋体"/>
                <w:spacing w:val="-2"/>
              </w:rPr>
              <w:t>不合格</w:t>
            </w:r>
          </w:p>
        </w:tc>
      </w:tr>
      <w:tr w14:paraId="2B8C3C8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25" w:hRule="atLeast"/>
        </w:trPr>
        <w:tc>
          <w:tcPr>
            <w:tcW w:w="1120" w:type="dxa"/>
            <w:tcBorders>
              <w:top w:val="single" w:color="000000" w:sz="8" w:space="0"/>
              <w:bottom w:val="single" w:color="000000" w:sz="8" w:space="0"/>
              <w:right w:val="single" w:color="000000" w:sz="8" w:space="0"/>
            </w:tcBorders>
          </w:tcPr>
          <w:p w14:paraId="380E37D8">
            <w:pPr>
              <w:pStyle w:val="231"/>
            </w:pPr>
          </w:p>
        </w:tc>
        <w:tc>
          <w:tcPr>
            <w:tcW w:w="2629" w:type="dxa"/>
            <w:tcBorders>
              <w:top w:val="single" w:color="000000" w:sz="8" w:space="0"/>
              <w:left w:val="single" w:color="000000" w:sz="8" w:space="0"/>
              <w:bottom w:val="single" w:color="000000" w:sz="8" w:space="0"/>
              <w:right w:val="single" w:color="000000" w:sz="8" w:space="0"/>
            </w:tcBorders>
          </w:tcPr>
          <w:p w14:paraId="69959178">
            <w:pPr>
              <w:pStyle w:val="231"/>
            </w:pPr>
          </w:p>
        </w:tc>
        <w:tc>
          <w:tcPr>
            <w:tcW w:w="3193" w:type="dxa"/>
            <w:tcBorders>
              <w:top w:val="single" w:color="000000" w:sz="8" w:space="0"/>
              <w:left w:val="single" w:color="000000" w:sz="8" w:space="0"/>
              <w:bottom w:val="single" w:color="000000" w:sz="8" w:space="0"/>
              <w:right w:val="single" w:color="000000" w:sz="8" w:space="0"/>
            </w:tcBorders>
          </w:tcPr>
          <w:p w14:paraId="1249B664">
            <w:pPr>
              <w:pStyle w:val="231"/>
            </w:pPr>
          </w:p>
        </w:tc>
        <w:tc>
          <w:tcPr>
            <w:tcW w:w="2440" w:type="dxa"/>
            <w:tcBorders>
              <w:top w:val="single" w:color="000000" w:sz="8" w:space="0"/>
              <w:left w:val="single" w:color="000000" w:sz="8" w:space="0"/>
              <w:bottom w:val="single" w:color="000000" w:sz="8" w:space="0"/>
              <w:right w:val="single" w:color="000000" w:sz="8" w:space="0"/>
            </w:tcBorders>
          </w:tcPr>
          <w:p w14:paraId="0BC9665B">
            <w:pPr>
              <w:pStyle w:val="231"/>
            </w:pPr>
          </w:p>
        </w:tc>
        <w:tc>
          <w:tcPr>
            <w:tcW w:w="2438" w:type="dxa"/>
            <w:tcBorders>
              <w:top w:val="single" w:color="000000" w:sz="8" w:space="0"/>
              <w:left w:val="single" w:color="000000" w:sz="8" w:space="0"/>
              <w:bottom w:val="single" w:color="000000" w:sz="8" w:space="0"/>
              <w:right w:val="single" w:color="000000" w:sz="8" w:space="0"/>
            </w:tcBorders>
          </w:tcPr>
          <w:p w14:paraId="70AD2FFA">
            <w:pPr>
              <w:pStyle w:val="231"/>
            </w:pPr>
          </w:p>
        </w:tc>
        <w:tc>
          <w:tcPr>
            <w:tcW w:w="2445" w:type="dxa"/>
            <w:tcBorders>
              <w:top w:val="single" w:color="000000" w:sz="8" w:space="0"/>
              <w:left w:val="single" w:color="000000" w:sz="8" w:space="0"/>
              <w:bottom w:val="single" w:color="000000" w:sz="8" w:space="0"/>
            </w:tcBorders>
          </w:tcPr>
          <w:p w14:paraId="1EB3A04B">
            <w:pPr>
              <w:pStyle w:val="231"/>
            </w:pPr>
          </w:p>
        </w:tc>
      </w:tr>
      <w:tr w14:paraId="2F914C4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Ex>
        <w:trPr>
          <w:trHeight w:val="524" w:hRule="atLeast"/>
        </w:trPr>
        <w:tc>
          <w:tcPr>
            <w:tcW w:w="1120" w:type="dxa"/>
            <w:tcBorders>
              <w:top w:val="single" w:color="000000" w:sz="8" w:space="0"/>
              <w:bottom w:val="single" w:color="000000" w:sz="8" w:space="0"/>
              <w:right w:val="single" w:color="000000" w:sz="8" w:space="0"/>
            </w:tcBorders>
          </w:tcPr>
          <w:p w14:paraId="7443A9DB">
            <w:pPr>
              <w:pStyle w:val="231"/>
            </w:pPr>
          </w:p>
        </w:tc>
        <w:tc>
          <w:tcPr>
            <w:tcW w:w="2629" w:type="dxa"/>
            <w:tcBorders>
              <w:top w:val="single" w:color="000000" w:sz="8" w:space="0"/>
              <w:left w:val="single" w:color="000000" w:sz="8" w:space="0"/>
              <w:bottom w:val="single" w:color="000000" w:sz="8" w:space="0"/>
              <w:right w:val="single" w:color="000000" w:sz="8" w:space="0"/>
            </w:tcBorders>
          </w:tcPr>
          <w:p w14:paraId="3DAD8F0B">
            <w:pPr>
              <w:pStyle w:val="231"/>
            </w:pPr>
          </w:p>
        </w:tc>
        <w:tc>
          <w:tcPr>
            <w:tcW w:w="3193" w:type="dxa"/>
            <w:tcBorders>
              <w:top w:val="single" w:color="000000" w:sz="8" w:space="0"/>
              <w:left w:val="single" w:color="000000" w:sz="8" w:space="0"/>
              <w:bottom w:val="single" w:color="000000" w:sz="8" w:space="0"/>
              <w:right w:val="single" w:color="000000" w:sz="8" w:space="0"/>
            </w:tcBorders>
          </w:tcPr>
          <w:p w14:paraId="4751F7A9">
            <w:pPr>
              <w:pStyle w:val="231"/>
            </w:pPr>
          </w:p>
        </w:tc>
        <w:tc>
          <w:tcPr>
            <w:tcW w:w="2440" w:type="dxa"/>
            <w:tcBorders>
              <w:top w:val="single" w:color="000000" w:sz="8" w:space="0"/>
              <w:left w:val="single" w:color="000000" w:sz="8" w:space="0"/>
              <w:bottom w:val="single" w:color="000000" w:sz="8" w:space="0"/>
              <w:right w:val="single" w:color="000000" w:sz="8" w:space="0"/>
            </w:tcBorders>
          </w:tcPr>
          <w:p w14:paraId="2C1F32BE">
            <w:pPr>
              <w:pStyle w:val="231"/>
            </w:pPr>
          </w:p>
        </w:tc>
        <w:tc>
          <w:tcPr>
            <w:tcW w:w="2438" w:type="dxa"/>
            <w:tcBorders>
              <w:top w:val="single" w:color="000000" w:sz="8" w:space="0"/>
              <w:left w:val="single" w:color="000000" w:sz="8" w:space="0"/>
              <w:bottom w:val="single" w:color="000000" w:sz="8" w:space="0"/>
              <w:right w:val="single" w:color="000000" w:sz="8" w:space="0"/>
            </w:tcBorders>
          </w:tcPr>
          <w:p w14:paraId="1F4C1C4F">
            <w:pPr>
              <w:pStyle w:val="231"/>
            </w:pPr>
          </w:p>
        </w:tc>
        <w:tc>
          <w:tcPr>
            <w:tcW w:w="2445" w:type="dxa"/>
            <w:tcBorders>
              <w:top w:val="single" w:color="000000" w:sz="8" w:space="0"/>
              <w:left w:val="single" w:color="000000" w:sz="8" w:space="0"/>
              <w:bottom w:val="single" w:color="000000" w:sz="8" w:space="0"/>
            </w:tcBorders>
          </w:tcPr>
          <w:p w14:paraId="72FA6612">
            <w:pPr>
              <w:pStyle w:val="231"/>
            </w:pPr>
          </w:p>
        </w:tc>
      </w:tr>
      <w:tr w14:paraId="1D53514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96" w:hRule="atLeast"/>
        </w:trPr>
        <w:tc>
          <w:tcPr>
            <w:tcW w:w="1120" w:type="dxa"/>
            <w:tcBorders>
              <w:top w:val="single" w:color="000000" w:sz="8" w:space="0"/>
              <w:bottom w:val="single" w:color="000000" w:sz="8" w:space="0"/>
              <w:right w:val="single" w:color="000000" w:sz="8" w:space="0"/>
            </w:tcBorders>
          </w:tcPr>
          <w:p w14:paraId="34DF01BF">
            <w:pPr>
              <w:pStyle w:val="231"/>
            </w:pPr>
          </w:p>
        </w:tc>
        <w:tc>
          <w:tcPr>
            <w:tcW w:w="2629" w:type="dxa"/>
            <w:tcBorders>
              <w:top w:val="single" w:color="000000" w:sz="8" w:space="0"/>
              <w:left w:val="single" w:color="000000" w:sz="8" w:space="0"/>
              <w:bottom w:val="single" w:color="000000" w:sz="8" w:space="0"/>
              <w:right w:val="single" w:color="000000" w:sz="8" w:space="0"/>
            </w:tcBorders>
          </w:tcPr>
          <w:p w14:paraId="0C8CF388">
            <w:pPr>
              <w:pStyle w:val="231"/>
            </w:pPr>
          </w:p>
        </w:tc>
        <w:tc>
          <w:tcPr>
            <w:tcW w:w="3193" w:type="dxa"/>
            <w:tcBorders>
              <w:top w:val="single" w:color="000000" w:sz="8" w:space="0"/>
              <w:left w:val="single" w:color="000000" w:sz="8" w:space="0"/>
              <w:bottom w:val="single" w:color="000000" w:sz="8" w:space="0"/>
              <w:right w:val="single" w:color="000000" w:sz="8" w:space="0"/>
            </w:tcBorders>
          </w:tcPr>
          <w:p w14:paraId="3654EA06">
            <w:pPr>
              <w:pStyle w:val="231"/>
            </w:pPr>
          </w:p>
        </w:tc>
        <w:tc>
          <w:tcPr>
            <w:tcW w:w="2440" w:type="dxa"/>
            <w:tcBorders>
              <w:top w:val="single" w:color="000000" w:sz="8" w:space="0"/>
              <w:left w:val="single" w:color="000000" w:sz="8" w:space="0"/>
              <w:bottom w:val="single" w:color="000000" w:sz="8" w:space="0"/>
              <w:right w:val="single" w:color="000000" w:sz="8" w:space="0"/>
            </w:tcBorders>
          </w:tcPr>
          <w:p w14:paraId="02B3832D">
            <w:pPr>
              <w:pStyle w:val="231"/>
            </w:pPr>
          </w:p>
        </w:tc>
        <w:tc>
          <w:tcPr>
            <w:tcW w:w="2438" w:type="dxa"/>
            <w:tcBorders>
              <w:top w:val="single" w:color="000000" w:sz="8" w:space="0"/>
              <w:left w:val="single" w:color="000000" w:sz="8" w:space="0"/>
              <w:bottom w:val="single" w:color="000000" w:sz="8" w:space="0"/>
              <w:right w:val="single" w:color="000000" w:sz="8" w:space="0"/>
            </w:tcBorders>
          </w:tcPr>
          <w:p w14:paraId="5A8180D0">
            <w:pPr>
              <w:pStyle w:val="231"/>
            </w:pPr>
          </w:p>
        </w:tc>
        <w:tc>
          <w:tcPr>
            <w:tcW w:w="2445" w:type="dxa"/>
            <w:tcBorders>
              <w:top w:val="single" w:color="000000" w:sz="8" w:space="0"/>
              <w:left w:val="single" w:color="000000" w:sz="8" w:space="0"/>
              <w:bottom w:val="single" w:color="000000" w:sz="8" w:space="0"/>
            </w:tcBorders>
          </w:tcPr>
          <w:p w14:paraId="0088906B">
            <w:pPr>
              <w:pStyle w:val="231"/>
            </w:pPr>
          </w:p>
        </w:tc>
      </w:tr>
      <w:tr w14:paraId="765DFC3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96" w:hRule="atLeast"/>
        </w:trPr>
        <w:tc>
          <w:tcPr>
            <w:tcW w:w="1120" w:type="dxa"/>
            <w:tcBorders>
              <w:top w:val="single" w:color="000000" w:sz="8" w:space="0"/>
              <w:bottom w:val="single" w:color="000000" w:sz="8" w:space="0"/>
              <w:right w:val="single" w:color="000000" w:sz="8" w:space="0"/>
            </w:tcBorders>
          </w:tcPr>
          <w:p w14:paraId="69CCAEDD">
            <w:pPr>
              <w:pStyle w:val="231"/>
            </w:pPr>
          </w:p>
        </w:tc>
        <w:tc>
          <w:tcPr>
            <w:tcW w:w="2629" w:type="dxa"/>
            <w:tcBorders>
              <w:top w:val="single" w:color="000000" w:sz="8" w:space="0"/>
              <w:left w:val="single" w:color="000000" w:sz="8" w:space="0"/>
              <w:bottom w:val="single" w:color="000000" w:sz="8" w:space="0"/>
              <w:right w:val="single" w:color="000000" w:sz="8" w:space="0"/>
            </w:tcBorders>
          </w:tcPr>
          <w:p w14:paraId="6DC19379">
            <w:pPr>
              <w:pStyle w:val="231"/>
            </w:pPr>
          </w:p>
        </w:tc>
        <w:tc>
          <w:tcPr>
            <w:tcW w:w="3193" w:type="dxa"/>
            <w:tcBorders>
              <w:top w:val="single" w:color="000000" w:sz="8" w:space="0"/>
              <w:left w:val="single" w:color="000000" w:sz="8" w:space="0"/>
              <w:bottom w:val="single" w:color="000000" w:sz="8" w:space="0"/>
              <w:right w:val="single" w:color="000000" w:sz="8" w:space="0"/>
            </w:tcBorders>
          </w:tcPr>
          <w:p w14:paraId="5EF9EE75">
            <w:pPr>
              <w:pStyle w:val="231"/>
            </w:pPr>
          </w:p>
        </w:tc>
        <w:tc>
          <w:tcPr>
            <w:tcW w:w="2440" w:type="dxa"/>
            <w:tcBorders>
              <w:top w:val="single" w:color="000000" w:sz="8" w:space="0"/>
              <w:left w:val="single" w:color="000000" w:sz="8" w:space="0"/>
              <w:bottom w:val="single" w:color="000000" w:sz="8" w:space="0"/>
              <w:right w:val="single" w:color="000000" w:sz="8" w:space="0"/>
            </w:tcBorders>
          </w:tcPr>
          <w:p w14:paraId="17D7DFD0">
            <w:pPr>
              <w:pStyle w:val="231"/>
            </w:pPr>
          </w:p>
        </w:tc>
        <w:tc>
          <w:tcPr>
            <w:tcW w:w="2438" w:type="dxa"/>
            <w:tcBorders>
              <w:top w:val="single" w:color="000000" w:sz="8" w:space="0"/>
              <w:left w:val="single" w:color="000000" w:sz="8" w:space="0"/>
              <w:bottom w:val="single" w:color="000000" w:sz="8" w:space="0"/>
              <w:right w:val="single" w:color="000000" w:sz="8" w:space="0"/>
            </w:tcBorders>
          </w:tcPr>
          <w:p w14:paraId="19754120">
            <w:pPr>
              <w:pStyle w:val="231"/>
            </w:pPr>
          </w:p>
        </w:tc>
        <w:tc>
          <w:tcPr>
            <w:tcW w:w="2445" w:type="dxa"/>
            <w:tcBorders>
              <w:top w:val="single" w:color="000000" w:sz="8" w:space="0"/>
              <w:left w:val="single" w:color="000000" w:sz="8" w:space="0"/>
              <w:bottom w:val="single" w:color="000000" w:sz="8" w:space="0"/>
            </w:tcBorders>
          </w:tcPr>
          <w:p w14:paraId="6D219FC9">
            <w:pPr>
              <w:pStyle w:val="231"/>
            </w:pPr>
          </w:p>
        </w:tc>
      </w:tr>
      <w:tr w14:paraId="1D27DB6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24" w:hRule="atLeast"/>
        </w:trPr>
        <w:tc>
          <w:tcPr>
            <w:tcW w:w="1120" w:type="dxa"/>
            <w:tcBorders>
              <w:top w:val="single" w:color="000000" w:sz="8" w:space="0"/>
              <w:right w:val="single" w:color="000000" w:sz="8" w:space="0"/>
            </w:tcBorders>
          </w:tcPr>
          <w:p w14:paraId="62D4E87A">
            <w:pPr>
              <w:pStyle w:val="231"/>
            </w:pPr>
          </w:p>
        </w:tc>
        <w:tc>
          <w:tcPr>
            <w:tcW w:w="2629" w:type="dxa"/>
            <w:tcBorders>
              <w:top w:val="single" w:color="000000" w:sz="8" w:space="0"/>
              <w:left w:val="single" w:color="000000" w:sz="8" w:space="0"/>
              <w:right w:val="single" w:color="000000" w:sz="8" w:space="0"/>
            </w:tcBorders>
          </w:tcPr>
          <w:p w14:paraId="2AECAAC9">
            <w:pPr>
              <w:pStyle w:val="231"/>
            </w:pPr>
          </w:p>
        </w:tc>
        <w:tc>
          <w:tcPr>
            <w:tcW w:w="3193" w:type="dxa"/>
            <w:tcBorders>
              <w:top w:val="single" w:color="000000" w:sz="8" w:space="0"/>
              <w:left w:val="single" w:color="000000" w:sz="8" w:space="0"/>
              <w:right w:val="single" w:color="000000" w:sz="8" w:space="0"/>
            </w:tcBorders>
          </w:tcPr>
          <w:p w14:paraId="59AE81E9">
            <w:pPr>
              <w:pStyle w:val="231"/>
            </w:pPr>
          </w:p>
        </w:tc>
        <w:tc>
          <w:tcPr>
            <w:tcW w:w="2440" w:type="dxa"/>
            <w:tcBorders>
              <w:top w:val="single" w:color="000000" w:sz="8" w:space="0"/>
              <w:left w:val="single" w:color="000000" w:sz="8" w:space="0"/>
              <w:right w:val="single" w:color="000000" w:sz="8" w:space="0"/>
            </w:tcBorders>
          </w:tcPr>
          <w:p w14:paraId="2D155F31">
            <w:pPr>
              <w:pStyle w:val="231"/>
            </w:pPr>
          </w:p>
        </w:tc>
        <w:tc>
          <w:tcPr>
            <w:tcW w:w="2438" w:type="dxa"/>
            <w:tcBorders>
              <w:top w:val="single" w:color="000000" w:sz="8" w:space="0"/>
              <w:left w:val="single" w:color="000000" w:sz="8" w:space="0"/>
              <w:right w:val="single" w:color="000000" w:sz="8" w:space="0"/>
            </w:tcBorders>
          </w:tcPr>
          <w:p w14:paraId="54038538">
            <w:pPr>
              <w:pStyle w:val="231"/>
            </w:pPr>
          </w:p>
        </w:tc>
        <w:tc>
          <w:tcPr>
            <w:tcW w:w="2445" w:type="dxa"/>
            <w:tcBorders>
              <w:top w:val="single" w:color="000000" w:sz="8" w:space="0"/>
              <w:left w:val="single" w:color="000000" w:sz="8" w:space="0"/>
            </w:tcBorders>
          </w:tcPr>
          <w:p w14:paraId="1A3E4FC9">
            <w:pPr>
              <w:pStyle w:val="231"/>
            </w:pPr>
          </w:p>
        </w:tc>
      </w:tr>
    </w:tbl>
    <w:p w14:paraId="1C016500">
      <w:pPr>
        <w:pStyle w:val="13"/>
        <w:spacing w:before="50" w:line="221" w:lineRule="auto"/>
        <w:rPr>
          <w:spacing w:val="-2"/>
        </w:rPr>
      </w:pPr>
    </w:p>
    <w:bookmarkEnd w:id="44"/>
    <w:p w14:paraId="6B5197AB">
      <w:pPr>
        <w:pStyle w:val="56"/>
        <w:ind w:firstLine="0" w:firstLineChars="0"/>
        <w:jc w:val="center"/>
      </w:pPr>
      <w:bookmarkStart w:id="46"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6838" w:h="11906" w:orient="landscape"/>
      <w:pgMar w:top="1134" w:right="1928"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BCC4A">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359C1">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37E98">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E9AA">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28526">
    <w:pPr>
      <w:pStyle w:val="52"/>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D810">
    <w:pPr>
      <w:pStyle w:val="51"/>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5C04">
    <w:pPr>
      <w:pStyle w:val="52"/>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BC8A">
    <w:pPr>
      <w:pStyle w:val="51"/>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BC2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21746">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AAD2">
    <w:pPr>
      <w:pStyle w:val="61"/>
    </w:pPr>
    <w:r>
      <w:fldChar w:fldCharType="begin"/>
    </w:r>
    <w:r>
      <w:instrText xml:space="preserve"> STYLEREF  标准文件_文件编号  \* MERGEFORMAT </w:instrText>
    </w:r>
    <w:r>
      <w:fldChar w:fldCharType="separate"/>
    </w:r>
    <w:r>
      <w:t>DB44/T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2C4D">
    <w:pPr>
      <w:pStyle w:val="62"/>
    </w:pPr>
    <w:r>
      <w:fldChar w:fldCharType="begin"/>
    </w:r>
    <w:r>
      <w:instrText xml:space="preserve"> STYLEREF  标准文件_文件编号 \* MERGEFORMAT </w:instrText>
    </w:r>
    <w:r>
      <w:fldChar w:fldCharType="separate"/>
    </w:r>
    <w:r>
      <w:t>DB44/T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037D">
    <w:pPr>
      <w:pStyle w:val="61"/>
    </w:pPr>
    <w:r>
      <w:fldChar w:fldCharType="begin"/>
    </w:r>
    <w:r>
      <w:instrText xml:space="preserve"> STYLEREF  标准文件_文件编号  \* MERGEFORMAT </w:instrText>
    </w:r>
    <w:r>
      <w:fldChar w:fldCharType="separate"/>
    </w:r>
    <w:r>
      <w:t>DB44/T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6BBFB">
    <w:pPr>
      <w:pStyle w:val="62"/>
    </w:pPr>
    <w:r>
      <w:fldChar w:fldCharType="begin"/>
    </w:r>
    <w:r>
      <w:instrText xml:space="preserve"> STYLEREF  标准文件_文件编号 \* MERGEFORMAT </w:instrText>
    </w:r>
    <w:r>
      <w:fldChar w:fldCharType="separate"/>
    </w:r>
    <w:r>
      <w:t>DB44/T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D8FA8">
    <w:pPr>
      <w:pStyle w:val="61"/>
    </w:pPr>
    <w:r>
      <w:fldChar w:fldCharType="begin"/>
    </w:r>
    <w:r>
      <w:instrText xml:space="preserve"> STYLEREF  标准文件_文件编号  \* MERGEFORMAT </w:instrText>
    </w:r>
    <w:r>
      <w:fldChar w:fldCharType="separate"/>
    </w:r>
    <w:r>
      <w:t>DB44/T XXXX—2024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4046">
    <w:pPr>
      <w:pStyle w:val="62"/>
    </w:pPr>
    <w:r>
      <w:fldChar w:fldCharType="begin"/>
    </w:r>
    <w:r>
      <w:instrText xml:space="preserve"> STYLEREF  标准文件_文件编号 \* MERGEFORMAT </w:instrText>
    </w:r>
    <w:r>
      <w:fldChar w:fldCharType="separate"/>
    </w:r>
    <w:r>
      <w:t>DB44/T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TI5YzkxYWVkZWU2YTViM2JlNjc2ZThjNmNhN2QifQ=="/>
  </w:docVars>
  <w:rsids>
    <w:rsidRoot w:val="0076360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48D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A3D"/>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5E88"/>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2D6E"/>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28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441"/>
    <w:rsid w:val="004D4406"/>
    <w:rsid w:val="004D7C42"/>
    <w:rsid w:val="004E0465"/>
    <w:rsid w:val="004E127B"/>
    <w:rsid w:val="004E1C0A"/>
    <w:rsid w:val="004E2B06"/>
    <w:rsid w:val="004E30C5"/>
    <w:rsid w:val="004E4AA5"/>
    <w:rsid w:val="004E4AEE"/>
    <w:rsid w:val="004E59E3"/>
    <w:rsid w:val="004E67C0"/>
    <w:rsid w:val="004E6A7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C61"/>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69B"/>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716"/>
    <w:rsid w:val="0076360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64A6"/>
    <w:rsid w:val="008603CE"/>
    <w:rsid w:val="008620FC"/>
    <w:rsid w:val="008627A5"/>
    <w:rsid w:val="00863284"/>
    <w:rsid w:val="00863E05"/>
    <w:rsid w:val="00865ACA"/>
    <w:rsid w:val="00865D28"/>
    <w:rsid w:val="00865F85"/>
    <w:rsid w:val="00867C10"/>
    <w:rsid w:val="00870439"/>
    <w:rsid w:val="00870DA1"/>
    <w:rsid w:val="00883F93"/>
    <w:rsid w:val="00884DB3"/>
    <w:rsid w:val="00885A9D"/>
    <w:rsid w:val="008864F6"/>
    <w:rsid w:val="0089049D"/>
    <w:rsid w:val="00891BD9"/>
    <w:rsid w:val="008928C9"/>
    <w:rsid w:val="008930CB"/>
    <w:rsid w:val="008938DC"/>
    <w:rsid w:val="00893FD1"/>
    <w:rsid w:val="00894836"/>
    <w:rsid w:val="00895172"/>
    <w:rsid w:val="00895680"/>
    <w:rsid w:val="0089604C"/>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624"/>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448A"/>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19C4"/>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488"/>
    <w:rsid w:val="00A648CD"/>
    <w:rsid w:val="00A6537A"/>
    <w:rsid w:val="00A67866"/>
    <w:rsid w:val="00A70B07"/>
    <w:rsid w:val="00A723F8"/>
    <w:rsid w:val="00A77CCB"/>
    <w:rsid w:val="00A83D8D"/>
    <w:rsid w:val="00A8446B"/>
    <w:rsid w:val="00A8473F"/>
    <w:rsid w:val="00A862D6"/>
    <w:rsid w:val="00A86CD9"/>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3920"/>
    <w:rsid w:val="00B758BF"/>
    <w:rsid w:val="00B77EC8"/>
    <w:rsid w:val="00B827A6"/>
    <w:rsid w:val="00B831CE"/>
    <w:rsid w:val="00B86677"/>
    <w:rsid w:val="00B87131"/>
    <w:rsid w:val="00B939B1"/>
    <w:rsid w:val="00B947A9"/>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38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00B"/>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AC9"/>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B7B"/>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722"/>
    <w:rsid w:val="00E307C7"/>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438"/>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436"/>
    <w:rsid w:val="00EA58D1"/>
    <w:rsid w:val="00EA61BC"/>
    <w:rsid w:val="00EA681A"/>
    <w:rsid w:val="00EA735B"/>
    <w:rsid w:val="00EB17DE"/>
    <w:rsid w:val="00EB1E69"/>
    <w:rsid w:val="00EB2086"/>
    <w:rsid w:val="00EB5EDF"/>
    <w:rsid w:val="00EB60FE"/>
    <w:rsid w:val="00EB74DB"/>
    <w:rsid w:val="00EC4CC6"/>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2CA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6D26E7"/>
    <w:rsid w:val="151E03AD"/>
    <w:rsid w:val="155413A1"/>
    <w:rsid w:val="177E005E"/>
    <w:rsid w:val="18160EC8"/>
    <w:rsid w:val="19293FCE"/>
    <w:rsid w:val="1FF54DBE"/>
    <w:rsid w:val="201C3E17"/>
    <w:rsid w:val="22A939AB"/>
    <w:rsid w:val="23720241"/>
    <w:rsid w:val="2A966EC1"/>
    <w:rsid w:val="2CBD2056"/>
    <w:rsid w:val="2E7B1F74"/>
    <w:rsid w:val="412C5A7C"/>
    <w:rsid w:val="42220C2D"/>
    <w:rsid w:val="43672A25"/>
    <w:rsid w:val="45390767"/>
    <w:rsid w:val="45E32481"/>
    <w:rsid w:val="463902F3"/>
    <w:rsid w:val="46B362F7"/>
    <w:rsid w:val="46EB783F"/>
    <w:rsid w:val="47F16B76"/>
    <w:rsid w:val="4AFD326F"/>
    <w:rsid w:val="4D005AE7"/>
    <w:rsid w:val="4FDF1F0B"/>
    <w:rsid w:val="51AA0F5B"/>
    <w:rsid w:val="523C3645"/>
    <w:rsid w:val="5CB055CB"/>
    <w:rsid w:val="5DC60DAB"/>
    <w:rsid w:val="5DCC7F73"/>
    <w:rsid w:val="61B43311"/>
    <w:rsid w:val="65C21C5B"/>
    <w:rsid w:val="6FC427B3"/>
    <w:rsid w:val="71B26913"/>
    <w:rsid w:val="76432944"/>
    <w:rsid w:val="77F9D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autoRedefine/>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Normal"/>
    <w:autoRedefine/>
    <w:semiHidden/>
    <w:unhideWhenUsed/>
    <w:qFormat/>
    <w:uiPriority w:val="0"/>
    <w:tblPr>
      <w:tblCellMar>
        <w:top w:w="0" w:type="dxa"/>
        <w:left w:w="0" w:type="dxa"/>
        <w:bottom w:w="0" w:type="dxa"/>
        <w:right w:w="0" w:type="dxa"/>
      </w:tblCellMar>
    </w:tblPr>
  </w:style>
  <w:style w:type="paragraph" w:customStyle="1" w:styleId="231">
    <w:name w:val="Table Text"/>
    <w:basedOn w:val="1"/>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jpeg"/><Relationship Id="rId24" Type="http://schemas.openxmlformats.org/officeDocument/2006/relationships/image" Target="media/image2.emf"/><Relationship Id="rId23" Type="http://schemas.openxmlformats.org/officeDocument/2006/relationships/oleObject" Target="embeddings/oleObject1.bin"/><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5B16C03B27B4CB19A20872F64333CF4"/>
        <w:style w:val=""/>
        <w:category>
          <w:name w:val="常规"/>
          <w:gallery w:val="placeholder"/>
        </w:category>
        <w:types>
          <w:type w:val="bbPlcHdr"/>
        </w:types>
        <w:behaviors>
          <w:behavior w:val="content"/>
        </w:behaviors>
        <w:description w:val=""/>
        <w:guid w:val="{A1A1150E-93F0-417C-A63C-64EB86677A63}"/>
      </w:docPartPr>
      <w:docPartBody>
        <w:p w14:paraId="05A6B2D4">
          <w:pPr>
            <w:pStyle w:val="5"/>
          </w:pPr>
          <w:r>
            <w:rPr>
              <w:rStyle w:val="4"/>
              <w:rFonts w:hint="eastAsia"/>
            </w:rPr>
            <w:t>单击或点击此处输入文字。</w:t>
          </w:r>
        </w:p>
      </w:docPartBody>
    </w:docPart>
    <w:docPart>
      <w:docPartPr>
        <w:name w:val="DB452DD584594509864678C27D5CD167"/>
        <w:style w:val=""/>
        <w:category>
          <w:name w:val="常规"/>
          <w:gallery w:val="placeholder"/>
        </w:category>
        <w:types>
          <w:type w:val="bbPlcHdr"/>
        </w:types>
        <w:behaviors>
          <w:behavior w:val="content"/>
        </w:behaviors>
        <w:description w:val=""/>
        <w:guid w:val="{5922C783-A84D-45A7-B46F-99D6EB682D4A}"/>
      </w:docPartPr>
      <w:docPartBody>
        <w:p w14:paraId="6E62B819">
          <w:pPr>
            <w:pStyle w:val="6"/>
          </w:pPr>
          <w:r>
            <w:rPr>
              <w:rStyle w:val="4"/>
              <w:rFonts w:hint="eastAsia"/>
            </w:rPr>
            <w:t>选择一项。</w:t>
          </w:r>
        </w:p>
      </w:docPartBody>
    </w:docPart>
    <w:docPart>
      <w:docPartPr>
        <w:name w:val="B7860CEA1E714111AD64DE475DDC40F4"/>
        <w:style w:val=""/>
        <w:category>
          <w:name w:val="常规"/>
          <w:gallery w:val="placeholder"/>
        </w:category>
        <w:types>
          <w:type w:val="bbPlcHdr"/>
        </w:types>
        <w:behaviors>
          <w:behavior w:val="content"/>
        </w:behaviors>
        <w:description w:val=""/>
        <w:guid w:val="{98E86E2C-7984-4B82-A81D-A729E0332B31}"/>
      </w:docPartPr>
      <w:docPartBody>
        <w:p w14:paraId="2B8ABB4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ED"/>
    <w:rsid w:val="00106D73"/>
    <w:rsid w:val="0036413C"/>
    <w:rsid w:val="006B0153"/>
    <w:rsid w:val="00722CE2"/>
    <w:rsid w:val="00A1772C"/>
    <w:rsid w:val="00C4599E"/>
    <w:rsid w:val="00CA45AF"/>
    <w:rsid w:val="00E60CED"/>
    <w:rsid w:val="00FD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5B16C03B27B4CB19A20872F64333C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B452DD584594509864678C27D5CD16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7860CEA1E714111AD64DE475DDC40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12</Pages>
  <Words>3586</Words>
  <Characters>3870</Characters>
  <Lines>34</Lines>
  <Paragraphs>9</Paragraphs>
  <TotalTime>104</TotalTime>
  <ScaleCrop>false</ScaleCrop>
  <LinksUpToDate>false</LinksUpToDate>
  <CharactersWithSpaces>4274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2024-03-22T10:08:00Z</dcterms:created>
  <dc:creator>谢燕文</dc:creator>
  <cp:lastModifiedBy>秘书处</cp:lastModifiedBy>
  <cp:lastPrinted>2024-04-28T07:29:00Z</cp:lastPrinted>
  <dcterms:modified xsi:type="dcterms:W3CDTF">2024-09-23T06:52:05Z</dcterms:modified>
  <dc:title>地方标准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02B38E0FFA1E4E0FB6B10A13EC5C8D79_13</vt:lpwstr>
  </property>
</Properties>
</file>