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445" w:rsidRDefault="008E1445" w:rsidP="008E1445">
      <w:pPr>
        <w:rPr>
          <w:rFonts w:ascii="仿宋_GB2312" w:hAnsi="仿宋_GB2312" w:cs="仿宋_GB2312" w:hint="eastAsia"/>
          <w:szCs w:val="32"/>
        </w:rPr>
      </w:pPr>
      <w:r>
        <w:rPr>
          <w:rFonts w:ascii="黑体" w:eastAsia="黑体" w:hAnsi="黑体" w:cs="黑体" w:hint="eastAsia"/>
          <w:szCs w:val="32"/>
        </w:rPr>
        <w:t>附件</w:t>
      </w:r>
    </w:p>
    <w:p w:rsidR="008E1445" w:rsidRDefault="008E1445" w:rsidP="008E1445">
      <w:pPr>
        <w:jc w:val="left"/>
        <w:rPr>
          <w:rFonts w:ascii="方正小标宋简体" w:eastAsia="方正小标宋简体" w:hAnsi="方正小标宋简体" w:cs="方正小标宋简体" w:hint="eastAsia"/>
          <w:sz w:val="44"/>
          <w:szCs w:val="52"/>
        </w:rPr>
      </w:pPr>
    </w:p>
    <w:p w:rsidR="008E1445" w:rsidRDefault="008E1445" w:rsidP="008E1445">
      <w:pPr>
        <w:jc w:val="center"/>
        <w:rPr>
          <w:rFonts w:ascii="Times New Roman" w:eastAsia="黑体" w:hAnsi="Times New Roman" w:hint="eastAsia"/>
          <w:color w:val="000000"/>
          <w:sz w:val="48"/>
          <w:szCs w:val="48"/>
        </w:rPr>
      </w:pPr>
      <w:r>
        <w:rPr>
          <w:rFonts w:ascii="Times New Roman" w:eastAsia="黑体" w:hAnsi="Times New Roman"/>
          <w:color w:val="000000"/>
          <w:sz w:val="48"/>
          <w:szCs w:val="48"/>
        </w:rPr>
        <w:t>广东省城市生活垃圾分类指引</w:t>
      </w:r>
      <w:r>
        <w:rPr>
          <w:rFonts w:ascii="Times New Roman" w:eastAsia="黑体" w:hAnsi="Times New Roman" w:hint="eastAsia"/>
          <w:color w:val="000000"/>
          <w:sz w:val="48"/>
          <w:szCs w:val="48"/>
        </w:rPr>
        <w:t>（试行）</w:t>
      </w:r>
    </w:p>
    <w:p w:rsidR="008E1445" w:rsidRDefault="008E1445" w:rsidP="008E1445">
      <w:pPr>
        <w:jc w:val="center"/>
        <w:rPr>
          <w:rFonts w:ascii="Times New Roman" w:eastAsia="黑体" w:hAnsi="Times New Roman"/>
          <w:color w:val="000000"/>
          <w:szCs w:val="32"/>
        </w:rPr>
      </w:pPr>
    </w:p>
    <w:p w:rsidR="008E1445" w:rsidRDefault="008E1445" w:rsidP="008E1445">
      <w:pPr>
        <w:jc w:val="center"/>
        <w:rPr>
          <w:rFonts w:ascii="Times New Roman" w:eastAsia="黑体" w:hAnsi="Times New Roman"/>
          <w:color w:val="000000"/>
          <w:szCs w:val="32"/>
        </w:rPr>
      </w:pPr>
      <w:r>
        <w:rPr>
          <w:rFonts w:ascii="Times New Roman" w:eastAsia="黑体" w:hAnsi="Times New Roman"/>
          <w:color w:val="000000"/>
          <w:szCs w:val="32"/>
        </w:rPr>
        <w:t>（</w:t>
      </w:r>
      <w:r>
        <w:rPr>
          <w:rFonts w:ascii="Times New Roman" w:eastAsia="黑体" w:hAnsi="Times New Roman" w:hint="eastAsia"/>
          <w:color w:val="000000"/>
          <w:szCs w:val="32"/>
        </w:rPr>
        <w:t>征求意见</w:t>
      </w:r>
      <w:r>
        <w:rPr>
          <w:rFonts w:ascii="Times New Roman" w:eastAsia="黑体" w:hAnsi="Times New Roman"/>
          <w:color w:val="000000"/>
          <w:szCs w:val="32"/>
        </w:rPr>
        <w:t>稿）</w:t>
      </w: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Times New Roman" w:hAnsi="Times New Roman"/>
          <w:b/>
          <w:color w:val="000000"/>
          <w:sz w:val="44"/>
          <w:szCs w:val="36"/>
        </w:rPr>
      </w:pPr>
    </w:p>
    <w:p w:rsidR="008E1445" w:rsidRDefault="008E1445" w:rsidP="008E1445">
      <w:pPr>
        <w:jc w:val="center"/>
        <w:rPr>
          <w:rFonts w:ascii="黑体" w:eastAsia="黑体" w:hAnsi="黑体"/>
          <w:color w:val="000000"/>
          <w:szCs w:val="36"/>
        </w:rPr>
      </w:pPr>
      <w:r>
        <w:rPr>
          <w:rFonts w:ascii="黑体" w:eastAsia="黑体" w:hAnsi="黑体"/>
          <w:color w:val="000000"/>
          <w:szCs w:val="36"/>
        </w:rPr>
        <w:t>广东省住房和城乡建设厅</w:t>
      </w:r>
    </w:p>
    <w:p w:rsidR="008E1445" w:rsidRDefault="008E1445" w:rsidP="008E1445">
      <w:pPr>
        <w:jc w:val="center"/>
        <w:rPr>
          <w:rFonts w:ascii="黑体" w:eastAsia="黑体" w:hAnsi="黑体"/>
          <w:color w:val="000000"/>
          <w:szCs w:val="36"/>
        </w:rPr>
        <w:sectPr w:rsidR="008E1445">
          <w:footerReference w:type="default" r:id="rId5"/>
          <w:pgSz w:w="11906" w:h="16838"/>
          <w:pgMar w:top="1644" w:right="1474" w:bottom="1418" w:left="1587" w:header="851" w:footer="992" w:gutter="0"/>
          <w:pgNumType w:fmt="numberInDash"/>
          <w:cols w:space="720"/>
          <w:docGrid w:type="lines" w:linePitch="312"/>
        </w:sectPr>
      </w:pPr>
      <w:r>
        <w:rPr>
          <w:rFonts w:ascii="黑体" w:eastAsia="黑体" w:hAnsi="黑体"/>
          <w:color w:val="000000"/>
          <w:szCs w:val="36"/>
        </w:rPr>
        <w:t>2019年10月</w:t>
      </w:r>
    </w:p>
    <w:p w:rsidR="008E1445" w:rsidRDefault="008E1445" w:rsidP="008E1445">
      <w:pPr>
        <w:jc w:val="center"/>
        <w:rPr>
          <w:rFonts w:ascii="黑体" w:eastAsia="黑体" w:hAnsi="黑体"/>
          <w:szCs w:val="32"/>
        </w:rPr>
      </w:pPr>
      <w:r>
        <w:rPr>
          <w:rFonts w:ascii="黑体" w:eastAsia="黑体" w:hAnsi="黑体"/>
          <w:szCs w:val="32"/>
        </w:rPr>
        <w:lastRenderedPageBreak/>
        <w:t>序  言</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为深入贯彻习近平总书记关于垃圾分类系列重要指示批示精神，落实《国务院办公厅关于转发国家发展改革委住房城乡建设部生活垃圾分类制度实施方案的通知》（国办发〔</w:t>
      </w:r>
      <w:r>
        <w:rPr>
          <w:rFonts w:ascii="Times New Roman" w:eastAsia="仿宋" w:hAnsi="Times New Roman"/>
          <w:sz w:val="28"/>
          <w:szCs w:val="28"/>
        </w:rPr>
        <w:t>2017</w:t>
      </w:r>
      <w:r>
        <w:rPr>
          <w:rFonts w:ascii="Times New Roman" w:eastAsia="仿宋" w:hAnsi="Times New Roman"/>
          <w:sz w:val="28"/>
          <w:szCs w:val="28"/>
        </w:rPr>
        <w:t>〕</w:t>
      </w:r>
      <w:r>
        <w:rPr>
          <w:rFonts w:ascii="Times New Roman" w:eastAsia="仿宋" w:hAnsi="Times New Roman"/>
          <w:sz w:val="28"/>
          <w:szCs w:val="28"/>
        </w:rPr>
        <w:t>26</w:t>
      </w:r>
      <w:r>
        <w:rPr>
          <w:rFonts w:ascii="Times New Roman" w:eastAsia="仿宋" w:hAnsi="Times New Roman"/>
          <w:sz w:val="28"/>
          <w:szCs w:val="28"/>
        </w:rPr>
        <w:t>号）、《住房和城乡建设部等部门关于在全国地级及以上城市全面开展生活垃圾分类工作的通知》（建城〔</w:t>
      </w:r>
      <w:r>
        <w:rPr>
          <w:rFonts w:ascii="Times New Roman" w:eastAsia="仿宋" w:hAnsi="Times New Roman"/>
          <w:sz w:val="28"/>
          <w:szCs w:val="28"/>
        </w:rPr>
        <w:t>2019</w:t>
      </w:r>
      <w:r>
        <w:rPr>
          <w:rFonts w:ascii="Times New Roman" w:eastAsia="仿宋" w:hAnsi="Times New Roman"/>
          <w:sz w:val="28"/>
          <w:szCs w:val="28"/>
        </w:rPr>
        <w:t>〕</w:t>
      </w:r>
      <w:r>
        <w:rPr>
          <w:rFonts w:ascii="Times New Roman" w:eastAsia="仿宋" w:hAnsi="Times New Roman"/>
          <w:sz w:val="28"/>
          <w:szCs w:val="28"/>
        </w:rPr>
        <w:t>56</w:t>
      </w:r>
      <w:r>
        <w:rPr>
          <w:rFonts w:ascii="Times New Roman" w:eastAsia="仿宋" w:hAnsi="Times New Roman"/>
          <w:sz w:val="28"/>
          <w:szCs w:val="28"/>
        </w:rPr>
        <w:t>号）、《广东省城乡生活垃圾处理条例》等有关要求，提升我省城市生活垃圾分类工作水平，广东省住房和城乡建设厅委托中国城市建设研究院有限公司广东分院编制了《广东省城市生活垃圾分类指引</w:t>
      </w:r>
      <w:r>
        <w:rPr>
          <w:rFonts w:ascii="Times New Roman" w:eastAsia="仿宋" w:hAnsi="Times New Roman" w:hint="eastAsia"/>
          <w:sz w:val="28"/>
          <w:szCs w:val="28"/>
        </w:rPr>
        <w:t>（试行）</w:t>
      </w:r>
      <w:r>
        <w:rPr>
          <w:rFonts w:ascii="Times New Roman" w:eastAsia="仿宋" w:hAnsi="Times New Roman"/>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本指引适用于我省城市生活垃圾分类投放、分类收集、分类运输和分类处理各环节。</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本指引主要内容包括：</w:t>
      </w:r>
      <w:r>
        <w:rPr>
          <w:rFonts w:ascii="Times New Roman" w:eastAsia="仿宋" w:hAnsi="Times New Roman"/>
          <w:sz w:val="28"/>
          <w:szCs w:val="28"/>
        </w:rPr>
        <w:t xml:space="preserve">1. </w:t>
      </w:r>
      <w:r>
        <w:rPr>
          <w:rFonts w:ascii="Times New Roman" w:eastAsia="仿宋" w:hAnsi="Times New Roman"/>
          <w:sz w:val="28"/>
          <w:szCs w:val="28"/>
        </w:rPr>
        <w:t>总则；</w:t>
      </w:r>
      <w:r>
        <w:rPr>
          <w:rFonts w:ascii="Times New Roman" w:eastAsia="仿宋" w:hAnsi="Times New Roman"/>
          <w:sz w:val="28"/>
          <w:szCs w:val="28"/>
        </w:rPr>
        <w:t xml:space="preserve">2. </w:t>
      </w:r>
      <w:r>
        <w:rPr>
          <w:rFonts w:ascii="Times New Roman" w:eastAsia="仿宋" w:hAnsi="Times New Roman"/>
          <w:sz w:val="28"/>
          <w:szCs w:val="28"/>
        </w:rPr>
        <w:t>生活垃圾分类体系；</w:t>
      </w:r>
      <w:r>
        <w:rPr>
          <w:rFonts w:ascii="Times New Roman" w:eastAsia="仿宋" w:hAnsi="Times New Roman"/>
          <w:sz w:val="28"/>
          <w:szCs w:val="28"/>
        </w:rPr>
        <w:t xml:space="preserve">3. </w:t>
      </w:r>
      <w:r>
        <w:rPr>
          <w:rFonts w:ascii="Times New Roman" w:eastAsia="仿宋" w:hAnsi="Times New Roman"/>
          <w:sz w:val="28"/>
          <w:szCs w:val="28"/>
        </w:rPr>
        <w:t>分类管理体系。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本指引由广东省住房和城乡建设厅组织编制并负责指导实施，由中国城市建设研究院有限公司广东分院负责具体技术内容的解释。执行过程中如有意见或建议可及时反馈至</w:t>
      </w:r>
      <w:r>
        <w:rPr>
          <w:rFonts w:ascii="Times New Roman" w:eastAsia="仿宋" w:hAnsi="Times New Roman" w:hint="eastAsia"/>
          <w:sz w:val="28"/>
          <w:szCs w:val="28"/>
        </w:rPr>
        <w:t>广东省住房和城乡建设厅（地址</w:t>
      </w:r>
      <w:r>
        <w:rPr>
          <w:rFonts w:ascii="Times New Roman" w:eastAsia="仿宋" w:hAnsi="Times New Roman" w:hint="eastAsia"/>
          <w:sz w:val="28"/>
          <w:szCs w:val="28"/>
        </w:rPr>
        <w:t>:</w:t>
      </w:r>
      <w:r>
        <w:rPr>
          <w:rFonts w:hint="eastAsia"/>
        </w:rPr>
        <w:t xml:space="preserve"> </w:t>
      </w:r>
      <w:r>
        <w:rPr>
          <w:rFonts w:ascii="Times New Roman" w:eastAsia="仿宋" w:hAnsi="Times New Roman" w:hint="eastAsia"/>
          <w:sz w:val="28"/>
          <w:szCs w:val="28"/>
        </w:rPr>
        <w:t>广州市越秀区东风中路</w:t>
      </w:r>
      <w:r>
        <w:rPr>
          <w:rFonts w:ascii="Times New Roman" w:eastAsia="仿宋" w:hAnsi="Times New Roman"/>
          <w:sz w:val="28"/>
          <w:szCs w:val="28"/>
        </w:rPr>
        <w:t>483</w:t>
      </w:r>
      <w:r>
        <w:rPr>
          <w:rFonts w:ascii="Times New Roman" w:eastAsia="仿宋" w:hAnsi="Times New Roman"/>
          <w:sz w:val="28"/>
          <w:szCs w:val="28"/>
        </w:rPr>
        <w:t>号粤</w:t>
      </w:r>
      <w:proofErr w:type="gramStart"/>
      <w:r>
        <w:rPr>
          <w:rFonts w:ascii="Times New Roman" w:eastAsia="仿宋" w:hAnsi="Times New Roman"/>
          <w:sz w:val="28"/>
          <w:szCs w:val="28"/>
        </w:rPr>
        <w:t>财大厦</w:t>
      </w:r>
      <w:proofErr w:type="gramEnd"/>
      <w:r>
        <w:rPr>
          <w:rFonts w:ascii="Times New Roman" w:eastAsia="仿宋" w:hAnsi="Times New Roman"/>
          <w:sz w:val="28"/>
          <w:szCs w:val="28"/>
        </w:rPr>
        <w:t>34</w:t>
      </w:r>
      <w:r>
        <w:rPr>
          <w:rFonts w:ascii="Times New Roman" w:eastAsia="仿宋" w:hAnsi="Times New Roman"/>
          <w:sz w:val="28"/>
          <w:szCs w:val="28"/>
        </w:rPr>
        <w:t>楼</w:t>
      </w:r>
      <w:r>
        <w:rPr>
          <w:rFonts w:ascii="Times New Roman" w:eastAsia="仿宋" w:hAnsi="Times New Roman" w:hint="eastAsia"/>
          <w:sz w:val="28"/>
          <w:szCs w:val="28"/>
        </w:rPr>
        <w:t>）</w:t>
      </w:r>
      <w:r>
        <w:rPr>
          <w:rFonts w:ascii="Times New Roman" w:eastAsia="仿宋" w:hAnsi="Times New Roman"/>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本指引主编单位、主要起草人和主要审查人：</w:t>
      </w:r>
    </w:p>
    <w:p w:rsidR="008E1445" w:rsidRDefault="008E1445" w:rsidP="008E1445">
      <w:pPr>
        <w:spacing w:line="560" w:lineRule="exact"/>
        <w:ind w:firstLineChars="200" w:firstLine="562"/>
        <w:rPr>
          <w:rFonts w:ascii="Times New Roman" w:eastAsia="仿宋" w:hAnsi="Times New Roman"/>
          <w:sz w:val="28"/>
          <w:szCs w:val="28"/>
        </w:rPr>
      </w:pPr>
      <w:r>
        <w:rPr>
          <w:rFonts w:ascii="Times New Roman" w:eastAsia="仿宋" w:hAnsi="Times New Roman"/>
          <w:b/>
          <w:sz w:val="28"/>
          <w:szCs w:val="28"/>
        </w:rPr>
        <w:t>主编单位：</w:t>
      </w:r>
      <w:r>
        <w:rPr>
          <w:rFonts w:ascii="Times New Roman" w:eastAsia="仿宋" w:hAnsi="Times New Roman"/>
          <w:sz w:val="28"/>
          <w:szCs w:val="28"/>
        </w:rPr>
        <w:t>广东省住房和城乡建设厅</w:t>
      </w:r>
    </w:p>
    <w:p w:rsidR="008E1445" w:rsidRDefault="008E1445" w:rsidP="008E1445">
      <w:pPr>
        <w:spacing w:line="560" w:lineRule="exact"/>
        <w:ind w:firstLineChars="700" w:firstLine="1960"/>
        <w:rPr>
          <w:rFonts w:ascii="Times New Roman" w:eastAsia="仿宋" w:hAnsi="Times New Roman"/>
          <w:sz w:val="28"/>
          <w:szCs w:val="28"/>
        </w:rPr>
      </w:pPr>
      <w:r>
        <w:rPr>
          <w:rFonts w:ascii="Times New Roman" w:eastAsia="仿宋" w:hAnsi="Times New Roman"/>
          <w:sz w:val="28"/>
          <w:szCs w:val="28"/>
        </w:rPr>
        <w:t>中国城市建设研究院有限公司广东分院</w:t>
      </w:r>
    </w:p>
    <w:p w:rsidR="008E1445" w:rsidRDefault="008E1445" w:rsidP="008E1445">
      <w:pPr>
        <w:spacing w:line="560" w:lineRule="exact"/>
        <w:ind w:firstLineChars="200" w:firstLine="562"/>
        <w:rPr>
          <w:rFonts w:ascii="Times New Roman" w:eastAsia="仿宋" w:hAnsi="Times New Roman"/>
          <w:b/>
          <w:sz w:val="28"/>
          <w:szCs w:val="28"/>
        </w:rPr>
      </w:pPr>
      <w:r>
        <w:rPr>
          <w:rFonts w:ascii="Times New Roman" w:eastAsia="仿宋" w:hAnsi="Times New Roman"/>
          <w:b/>
          <w:sz w:val="28"/>
          <w:szCs w:val="28"/>
        </w:rPr>
        <w:t>主要起草人：</w:t>
      </w:r>
    </w:p>
    <w:p w:rsidR="008E1445" w:rsidRDefault="008E1445" w:rsidP="008E1445">
      <w:pPr>
        <w:spacing w:line="560" w:lineRule="exact"/>
        <w:ind w:firstLineChars="200" w:firstLine="562"/>
        <w:rPr>
          <w:rFonts w:ascii="Times New Roman" w:eastAsia="仿宋" w:hAnsi="Times New Roman"/>
          <w:b/>
          <w:sz w:val="28"/>
          <w:szCs w:val="28"/>
        </w:rPr>
      </w:pPr>
      <w:r>
        <w:rPr>
          <w:rFonts w:ascii="Times New Roman" w:eastAsia="仿宋" w:hAnsi="Times New Roman"/>
          <w:b/>
          <w:sz w:val="28"/>
          <w:szCs w:val="28"/>
        </w:rPr>
        <w:t>主要审查人：</w:t>
      </w:r>
    </w:p>
    <w:p w:rsidR="008E1445" w:rsidRDefault="008E1445" w:rsidP="008E1445">
      <w:pPr>
        <w:spacing w:line="560" w:lineRule="exact"/>
        <w:ind w:firstLineChars="200" w:firstLine="560"/>
        <w:rPr>
          <w:rFonts w:ascii="Times New Roman" w:eastAsia="仿宋" w:hAnsi="Times New Roman"/>
          <w:sz w:val="28"/>
          <w:szCs w:val="28"/>
        </w:rPr>
        <w:sectPr w:rsidR="008E1445">
          <w:footerReference w:type="default" r:id="rId6"/>
          <w:pgSz w:w="11906" w:h="16838"/>
          <w:pgMar w:top="1418" w:right="1418" w:bottom="1418" w:left="1474" w:header="851" w:footer="992" w:gutter="0"/>
          <w:pgNumType w:fmt="numberInDash" w:start="1"/>
          <w:cols w:space="720"/>
          <w:docGrid w:type="lines" w:linePitch="312"/>
        </w:sectPr>
      </w:pPr>
    </w:p>
    <w:p w:rsidR="008E1445" w:rsidRDefault="008E1445" w:rsidP="008E1445">
      <w:pPr>
        <w:pStyle w:val="TOCHeading"/>
        <w:jc w:val="center"/>
        <w:rPr>
          <w:rFonts w:ascii="黑体" w:eastAsia="黑体" w:hAnsi="黑体"/>
          <w:color w:val="000000"/>
        </w:rPr>
      </w:pPr>
      <w:r>
        <w:rPr>
          <w:rFonts w:ascii="黑体" w:eastAsia="黑体" w:hAnsi="黑体"/>
          <w:color w:val="000000"/>
          <w:lang w:val="zh-CN"/>
        </w:rPr>
        <w:lastRenderedPageBreak/>
        <w:t>目  录</w:t>
      </w:r>
    </w:p>
    <w:p w:rsidR="008E1445" w:rsidRDefault="008E1445" w:rsidP="008E1445">
      <w:pPr>
        <w:pStyle w:val="TOC1"/>
        <w:tabs>
          <w:tab w:val="right" w:leader="dot" w:pos="9004"/>
        </w:tabs>
        <w:rPr>
          <w:rFonts w:ascii="Calibri" w:eastAsia="宋体" w:hAnsi="Calibri"/>
          <w:sz w:val="21"/>
        </w:rPr>
      </w:pPr>
      <w:r>
        <w:rPr>
          <w:rFonts w:eastAsia="仿宋"/>
          <w:szCs w:val="28"/>
        </w:rPr>
        <w:fldChar w:fldCharType="begin"/>
      </w:r>
      <w:r>
        <w:rPr>
          <w:rFonts w:eastAsia="仿宋"/>
          <w:szCs w:val="28"/>
        </w:rPr>
        <w:instrText xml:space="preserve"> TOC \o "1-3" \h \z \u </w:instrText>
      </w:r>
      <w:r>
        <w:rPr>
          <w:rFonts w:eastAsia="仿宋"/>
          <w:szCs w:val="28"/>
        </w:rPr>
        <w:fldChar w:fldCharType="separate"/>
      </w:r>
      <w:hyperlink w:anchor="_Toc22761452" w:history="1">
        <w:r>
          <w:rPr>
            <w:rStyle w:val="a3"/>
            <w:rFonts w:ascii="黑体" w:hAnsi="黑体"/>
          </w:rPr>
          <w:t>第一章 总 则</w:t>
        </w:r>
        <w:r>
          <w:tab/>
        </w:r>
        <w:r>
          <w:fldChar w:fldCharType="begin"/>
        </w:r>
        <w:r>
          <w:instrText xml:space="preserve"> PAGEREF _Toc22761452 \h </w:instrText>
        </w:r>
        <w:r>
          <w:fldChar w:fldCharType="separate"/>
        </w:r>
        <w:r>
          <w:t>1</w:t>
        </w:r>
        <w:r>
          <w:fldChar w:fldCharType="end"/>
        </w:r>
      </w:hyperlink>
    </w:p>
    <w:p w:rsidR="008E1445" w:rsidRDefault="008E1445" w:rsidP="008E1445">
      <w:pPr>
        <w:pStyle w:val="TOC1"/>
        <w:tabs>
          <w:tab w:val="right" w:leader="dot" w:pos="9004"/>
        </w:tabs>
        <w:rPr>
          <w:rFonts w:ascii="Calibri" w:eastAsia="宋体" w:hAnsi="Calibri"/>
          <w:sz w:val="21"/>
        </w:rPr>
      </w:pPr>
      <w:hyperlink w:anchor="_Toc22761453" w:history="1">
        <w:r>
          <w:rPr>
            <w:rStyle w:val="a3"/>
            <w:rFonts w:ascii="黑体" w:hAnsi="黑体"/>
          </w:rPr>
          <w:t>第二章 分类技术体系</w:t>
        </w:r>
        <w:r>
          <w:tab/>
        </w:r>
        <w:r>
          <w:fldChar w:fldCharType="begin"/>
        </w:r>
        <w:r>
          <w:instrText xml:space="preserve"> PAGEREF _Toc22761453 \h </w:instrText>
        </w:r>
        <w:r>
          <w:fldChar w:fldCharType="separate"/>
        </w:r>
        <w:r>
          <w:t>3</w:t>
        </w:r>
        <w: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54" w:history="1">
        <w:r>
          <w:rPr>
            <w:rStyle w:val="a3"/>
          </w:rPr>
          <w:t xml:space="preserve">2.1 </w:t>
        </w:r>
        <w:r>
          <w:rPr>
            <w:rStyle w:val="a3"/>
          </w:rPr>
          <w:t>分类标准</w:t>
        </w:r>
        <w:r>
          <w:tab/>
        </w:r>
        <w:r>
          <w:fldChar w:fldCharType="begin"/>
        </w:r>
        <w:r>
          <w:instrText xml:space="preserve"> PAGEREF _Toc22761454 \h </w:instrText>
        </w:r>
        <w:r>
          <w:fldChar w:fldCharType="separate"/>
        </w:r>
        <w:r>
          <w:t>3</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55" w:history="1">
        <w:r>
          <w:rPr>
            <w:rStyle w:val="a3"/>
            <w:sz w:val="21"/>
            <w:szCs w:val="21"/>
          </w:rPr>
          <w:t xml:space="preserve">2.1.1 </w:t>
        </w:r>
        <w:r>
          <w:rPr>
            <w:rStyle w:val="a3"/>
            <w:sz w:val="21"/>
            <w:szCs w:val="21"/>
          </w:rPr>
          <w:t>分类类别</w:t>
        </w:r>
        <w:r>
          <w:rPr>
            <w:sz w:val="21"/>
            <w:szCs w:val="21"/>
          </w:rPr>
          <w:tab/>
        </w:r>
        <w:r>
          <w:rPr>
            <w:sz w:val="21"/>
            <w:szCs w:val="21"/>
          </w:rPr>
          <w:fldChar w:fldCharType="begin"/>
        </w:r>
        <w:r>
          <w:rPr>
            <w:sz w:val="21"/>
            <w:szCs w:val="21"/>
          </w:rPr>
          <w:instrText xml:space="preserve"> PAGEREF _Toc22761455 \h </w:instrText>
        </w:r>
        <w:r>
          <w:rPr>
            <w:sz w:val="21"/>
            <w:szCs w:val="21"/>
          </w:rPr>
          <w:fldChar w:fldCharType="separate"/>
        </w:r>
        <w:r>
          <w:rPr>
            <w:sz w:val="21"/>
            <w:szCs w:val="21"/>
          </w:rPr>
          <w:t>3</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56" w:history="1">
        <w:r>
          <w:rPr>
            <w:rStyle w:val="a3"/>
            <w:sz w:val="21"/>
            <w:szCs w:val="21"/>
          </w:rPr>
          <w:t xml:space="preserve">2.1.3 </w:t>
        </w:r>
        <w:r>
          <w:rPr>
            <w:rStyle w:val="a3"/>
            <w:sz w:val="21"/>
            <w:szCs w:val="21"/>
          </w:rPr>
          <w:t>分类标志</w:t>
        </w:r>
        <w:r>
          <w:rPr>
            <w:sz w:val="21"/>
            <w:szCs w:val="21"/>
          </w:rPr>
          <w:tab/>
        </w:r>
        <w:r>
          <w:rPr>
            <w:sz w:val="21"/>
            <w:szCs w:val="21"/>
          </w:rPr>
          <w:fldChar w:fldCharType="begin"/>
        </w:r>
        <w:r>
          <w:rPr>
            <w:sz w:val="21"/>
            <w:szCs w:val="21"/>
          </w:rPr>
          <w:instrText xml:space="preserve"> PAGEREF _Toc22761456 \h </w:instrText>
        </w:r>
        <w:r>
          <w:rPr>
            <w:sz w:val="21"/>
            <w:szCs w:val="21"/>
          </w:rPr>
          <w:fldChar w:fldCharType="separate"/>
        </w:r>
        <w:r>
          <w:rPr>
            <w:sz w:val="21"/>
            <w:szCs w:val="21"/>
          </w:rPr>
          <w:t>5</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57" w:history="1">
        <w:r>
          <w:rPr>
            <w:rStyle w:val="a3"/>
            <w:sz w:val="21"/>
            <w:szCs w:val="21"/>
          </w:rPr>
          <w:t xml:space="preserve">2.1.2 </w:t>
        </w:r>
        <w:r>
          <w:rPr>
            <w:rStyle w:val="a3"/>
            <w:sz w:val="21"/>
            <w:szCs w:val="21"/>
          </w:rPr>
          <w:t>生活垃圾产生源</w:t>
        </w:r>
        <w:r>
          <w:rPr>
            <w:sz w:val="21"/>
            <w:szCs w:val="21"/>
          </w:rPr>
          <w:tab/>
        </w:r>
        <w:r>
          <w:rPr>
            <w:sz w:val="21"/>
            <w:szCs w:val="21"/>
          </w:rPr>
          <w:fldChar w:fldCharType="begin"/>
        </w:r>
        <w:r>
          <w:rPr>
            <w:sz w:val="21"/>
            <w:szCs w:val="21"/>
          </w:rPr>
          <w:instrText xml:space="preserve"> PAGEREF _Toc22761457 \h </w:instrText>
        </w:r>
        <w:r>
          <w:rPr>
            <w:sz w:val="21"/>
            <w:szCs w:val="21"/>
          </w:rPr>
          <w:fldChar w:fldCharType="separate"/>
        </w:r>
        <w:r>
          <w:rPr>
            <w:sz w:val="21"/>
            <w:szCs w:val="21"/>
          </w:rPr>
          <w:t>6</w:t>
        </w:r>
        <w:r>
          <w:rPr>
            <w:sz w:val="21"/>
            <w:szCs w:val="21"/>
          </w:rP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58" w:history="1">
        <w:r>
          <w:rPr>
            <w:rStyle w:val="a3"/>
          </w:rPr>
          <w:t xml:space="preserve">2.2 </w:t>
        </w:r>
        <w:r>
          <w:rPr>
            <w:rStyle w:val="a3"/>
          </w:rPr>
          <w:t>分类投放</w:t>
        </w:r>
        <w:r>
          <w:tab/>
        </w:r>
        <w:r>
          <w:fldChar w:fldCharType="begin"/>
        </w:r>
        <w:r>
          <w:instrText xml:space="preserve"> PAGEREF _Toc22761458 \h </w:instrText>
        </w:r>
        <w:r>
          <w:fldChar w:fldCharType="separate"/>
        </w:r>
        <w:r>
          <w:t>7</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59" w:history="1">
        <w:r>
          <w:rPr>
            <w:rStyle w:val="a3"/>
            <w:sz w:val="21"/>
            <w:szCs w:val="21"/>
          </w:rPr>
          <w:t xml:space="preserve">2.2.1 </w:t>
        </w:r>
        <w:r>
          <w:rPr>
            <w:rStyle w:val="a3"/>
            <w:sz w:val="21"/>
            <w:szCs w:val="21"/>
          </w:rPr>
          <w:t>投放模式</w:t>
        </w:r>
        <w:r>
          <w:rPr>
            <w:sz w:val="21"/>
            <w:szCs w:val="21"/>
          </w:rPr>
          <w:tab/>
        </w:r>
        <w:r>
          <w:rPr>
            <w:sz w:val="21"/>
            <w:szCs w:val="21"/>
          </w:rPr>
          <w:fldChar w:fldCharType="begin"/>
        </w:r>
        <w:r>
          <w:rPr>
            <w:sz w:val="21"/>
            <w:szCs w:val="21"/>
          </w:rPr>
          <w:instrText xml:space="preserve"> PAGEREF _Toc22761459 \h </w:instrText>
        </w:r>
        <w:r>
          <w:rPr>
            <w:sz w:val="21"/>
            <w:szCs w:val="21"/>
          </w:rPr>
          <w:fldChar w:fldCharType="separate"/>
        </w:r>
        <w:r>
          <w:rPr>
            <w:sz w:val="21"/>
            <w:szCs w:val="21"/>
          </w:rPr>
          <w:t>7</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0" w:history="1">
        <w:r>
          <w:rPr>
            <w:rStyle w:val="a3"/>
            <w:sz w:val="21"/>
            <w:szCs w:val="21"/>
          </w:rPr>
          <w:t xml:space="preserve">2.2.2 </w:t>
        </w:r>
        <w:r>
          <w:rPr>
            <w:rStyle w:val="a3"/>
            <w:sz w:val="21"/>
            <w:szCs w:val="21"/>
          </w:rPr>
          <w:t>可回收物的投放</w:t>
        </w:r>
        <w:r>
          <w:rPr>
            <w:sz w:val="21"/>
            <w:szCs w:val="21"/>
          </w:rPr>
          <w:tab/>
        </w:r>
        <w:r>
          <w:rPr>
            <w:sz w:val="21"/>
            <w:szCs w:val="21"/>
          </w:rPr>
          <w:fldChar w:fldCharType="begin"/>
        </w:r>
        <w:r>
          <w:rPr>
            <w:sz w:val="21"/>
            <w:szCs w:val="21"/>
          </w:rPr>
          <w:instrText xml:space="preserve"> PAGEREF _Toc22761460 \h </w:instrText>
        </w:r>
        <w:r>
          <w:rPr>
            <w:sz w:val="21"/>
            <w:szCs w:val="21"/>
          </w:rPr>
          <w:fldChar w:fldCharType="separate"/>
        </w:r>
        <w:r>
          <w:rPr>
            <w:sz w:val="21"/>
            <w:szCs w:val="21"/>
          </w:rPr>
          <w:t>7</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1" w:history="1">
        <w:r>
          <w:rPr>
            <w:rStyle w:val="a3"/>
            <w:sz w:val="21"/>
            <w:szCs w:val="21"/>
          </w:rPr>
          <w:t xml:space="preserve">2.2.3 </w:t>
        </w:r>
        <w:r>
          <w:rPr>
            <w:rStyle w:val="a3"/>
            <w:sz w:val="21"/>
            <w:szCs w:val="21"/>
          </w:rPr>
          <w:t>有机易腐垃圾的投放</w:t>
        </w:r>
        <w:r>
          <w:rPr>
            <w:sz w:val="21"/>
            <w:szCs w:val="21"/>
          </w:rPr>
          <w:tab/>
        </w:r>
        <w:r>
          <w:rPr>
            <w:sz w:val="21"/>
            <w:szCs w:val="21"/>
          </w:rPr>
          <w:fldChar w:fldCharType="begin"/>
        </w:r>
        <w:r>
          <w:rPr>
            <w:sz w:val="21"/>
            <w:szCs w:val="21"/>
          </w:rPr>
          <w:instrText xml:space="preserve"> PAGEREF _Toc22761461 \h </w:instrText>
        </w:r>
        <w:r>
          <w:rPr>
            <w:sz w:val="21"/>
            <w:szCs w:val="21"/>
          </w:rPr>
          <w:fldChar w:fldCharType="separate"/>
        </w:r>
        <w:r>
          <w:rPr>
            <w:sz w:val="21"/>
            <w:szCs w:val="21"/>
          </w:rPr>
          <w:t>8</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2" w:history="1">
        <w:r>
          <w:rPr>
            <w:rStyle w:val="a3"/>
            <w:sz w:val="21"/>
            <w:szCs w:val="21"/>
          </w:rPr>
          <w:t xml:space="preserve">2.2.4 </w:t>
        </w:r>
        <w:r>
          <w:rPr>
            <w:rStyle w:val="a3"/>
            <w:sz w:val="21"/>
            <w:szCs w:val="21"/>
          </w:rPr>
          <w:t>有害垃圾的投放</w:t>
        </w:r>
        <w:r>
          <w:rPr>
            <w:sz w:val="21"/>
            <w:szCs w:val="21"/>
          </w:rPr>
          <w:tab/>
        </w:r>
        <w:r>
          <w:rPr>
            <w:sz w:val="21"/>
            <w:szCs w:val="21"/>
          </w:rPr>
          <w:fldChar w:fldCharType="begin"/>
        </w:r>
        <w:r>
          <w:rPr>
            <w:sz w:val="21"/>
            <w:szCs w:val="21"/>
          </w:rPr>
          <w:instrText xml:space="preserve"> PAGEREF _Toc22761462 \h </w:instrText>
        </w:r>
        <w:r>
          <w:rPr>
            <w:sz w:val="21"/>
            <w:szCs w:val="21"/>
          </w:rPr>
          <w:fldChar w:fldCharType="separate"/>
        </w:r>
        <w:r>
          <w:rPr>
            <w:sz w:val="21"/>
            <w:szCs w:val="21"/>
          </w:rPr>
          <w:t>9</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3" w:history="1">
        <w:r>
          <w:rPr>
            <w:rStyle w:val="a3"/>
            <w:sz w:val="21"/>
            <w:szCs w:val="21"/>
          </w:rPr>
          <w:t xml:space="preserve">2.2.5 </w:t>
        </w:r>
        <w:r>
          <w:rPr>
            <w:rStyle w:val="a3"/>
            <w:sz w:val="21"/>
            <w:szCs w:val="21"/>
          </w:rPr>
          <w:t>其他垃圾的投放</w:t>
        </w:r>
        <w:r>
          <w:rPr>
            <w:sz w:val="21"/>
            <w:szCs w:val="21"/>
          </w:rPr>
          <w:tab/>
        </w:r>
        <w:r>
          <w:rPr>
            <w:sz w:val="21"/>
            <w:szCs w:val="21"/>
          </w:rPr>
          <w:fldChar w:fldCharType="begin"/>
        </w:r>
        <w:r>
          <w:rPr>
            <w:sz w:val="21"/>
            <w:szCs w:val="21"/>
          </w:rPr>
          <w:instrText xml:space="preserve"> PAGEREF _Toc22761463 \h </w:instrText>
        </w:r>
        <w:r>
          <w:rPr>
            <w:sz w:val="21"/>
            <w:szCs w:val="21"/>
          </w:rPr>
          <w:fldChar w:fldCharType="separate"/>
        </w:r>
        <w:r>
          <w:rPr>
            <w:sz w:val="21"/>
            <w:szCs w:val="21"/>
          </w:rPr>
          <w:t>10</w:t>
        </w:r>
        <w:r>
          <w:rPr>
            <w:sz w:val="21"/>
            <w:szCs w:val="21"/>
          </w:rP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64" w:history="1">
        <w:r>
          <w:rPr>
            <w:rStyle w:val="a3"/>
          </w:rPr>
          <w:t xml:space="preserve">2.3 </w:t>
        </w:r>
        <w:r>
          <w:rPr>
            <w:rStyle w:val="a3"/>
          </w:rPr>
          <w:t>分类收集</w:t>
        </w:r>
        <w:r>
          <w:tab/>
        </w:r>
        <w:r>
          <w:fldChar w:fldCharType="begin"/>
        </w:r>
        <w:r>
          <w:instrText xml:space="preserve"> PAGEREF _Toc22761464 \h </w:instrText>
        </w:r>
        <w:r>
          <w:fldChar w:fldCharType="separate"/>
        </w:r>
        <w:r>
          <w:t>10</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5" w:history="1">
        <w:r>
          <w:rPr>
            <w:rStyle w:val="a3"/>
            <w:sz w:val="21"/>
            <w:szCs w:val="21"/>
          </w:rPr>
          <w:t xml:space="preserve">2.3.1 </w:t>
        </w:r>
        <w:r>
          <w:rPr>
            <w:rStyle w:val="a3"/>
            <w:sz w:val="21"/>
            <w:szCs w:val="21"/>
          </w:rPr>
          <w:t>分类收集点</w:t>
        </w:r>
        <w:r>
          <w:rPr>
            <w:sz w:val="21"/>
            <w:szCs w:val="21"/>
          </w:rPr>
          <w:tab/>
        </w:r>
        <w:r>
          <w:rPr>
            <w:sz w:val="21"/>
            <w:szCs w:val="21"/>
          </w:rPr>
          <w:fldChar w:fldCharType="begin"/>
        </w:r>
        <w:r>
          <w:rPr>
            <w:sz w:val="21"/>
            <w:szCs w:val="21"/>
          </w:rPr>
          <w:instrText xml:space="preserve"> PAGEREF _Toc22761465 \h </w:instrText>
        </w:r>
        <w:r>
          <w:rPr>
            <w:sz w:val="21"/>
            <w:szCs w:val="21"/>
          </w:rPr>
          <w:fldChar w:fldCharType="separate"/>
        </w:r>
        <w:r>
          <w:rPr>
            <w:sz w:val="21"/>
            <w:szCs w:val="21"/>
          </w:rPr>
          <w:t>10</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6" w:history="1">
        <w:r>
          <w:rPr>
            <w:rStyle w:val="a3"/>
            <w:sz w:val="21"/>
            <w:szCs w:val="21"/>
          </w:rPr>
          <w:t xml:space="preserve">2.3.2 </w:t>
        </w:r>
        <w:r>
          <w:rPr>
            <w:rStyle w:val="a3"/>
            <w:sz w:val="21"/>
            <w:szCs w:val="21"/>
          </w:rPr>
          <w:t>分类收集站</w:t>
        </w:r>
        <w:r>
          <w:rPr>
            <w:sz w:val="21"/>
            <w:szCs w:val="21"/>
          </w:rPr>
          <w:tab/>
        </w:r>
        <w:r>
          <w:rPr>
            <w:sz w:val="21"/>
            <w:szCs w:val="21"/>
          </w:rPr>
          <w:fldChar w:fldCharType="begin"/>
        </w:r>
        <w:r>
          <w:rPr>
            <w:sz w:val="21"/>
            <w:szCs w:val="21"/>
          </w:rPr>
          <w:instrText xml:space="preserve"> PAGEREF _Toc22761466 \h </w:instrText>
        </w:r>
        <w:r>
          <w:rPr>
            <w:sz w:val="21"/>
            <w:szCs w:val="21"/>
          </w:rPr>
          <w:fldChar w:fldCharType="separate"/>
        </w:r>
        <w:r>
          <w:rPr>
            <w:sz w:val="21"/>
            <w:szCs w:val="21"/>
          </w:rPr>
          <w:t>11</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7" w:history="1">
        <w:r>
          <w:rPr>
            <w:rStyle w:val="a3"/>
            <w:sz w:val="21"/>
            <w:szCs w:val="21"/>
          </w:rPr>
          <w:t xml:space="preserve">2.3.3 </w:t>
        </w:r>
        <w:r>
          <w:rPr>
            <w:rStyle w:val="a3"/>
            <w:sz w:val="21"/>
            <w:szCs w:val="21"/>
          </w:rPr>
          <w:t>产生源分类收集</w:t>
        </w:r>
        <w:r>
          <w:rPr>
            <w:sz w:val="21"/>
            <w:szCs w:val="21"/>
          </w:rPr>
          <w:tab/>
        </w:r>
        <w:r>
          <w:rPr>
            <w:sz w:val="21"/>
            <w:szCs w:val="21"/>
          </w:rPr>
          <w:fldChar w:fldCharType="begin"/>
        </w:r>
        <w:r>
          <w:rPr>
            <w:sz w:val="21"/>
            <w:szCs w:val="21"/>
          </w:rPr>
          <w:instrText xml:space="preserve"> PAGEREF _Toc22761467 \h </w:instrText>
        </w:r>
        <w:r>
          <w:rPr>
            <w:sz w:val="21"/>
            <w:szCs w:val="21"/>
          </w:rPr>
          <w:fldChar w:fldCharType="separate"/>
        </w:r>
        <w:r>
          <w:rPr>
            <w:sz w:val="21"/>
            <w:szCs w:val="21"/>
          </w:rPr>
          <w:t>12</w:t>
        </w:r>
        <w:r>
          <w:rPr>
            <w:sz w:val="21"/>
            <w:szCs w:val="21"/>
          </w:rP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68" w:history="1">
        <w:r>
          <w:rPr>
            <w:rStyle w:val="a3"/>
          </w:rPr>
          <w:t xml:space="preserve">2.4 </w:t>
        </w:r>
        <w:r>
          <w:rPr>
            <w:rStyle w:val="a3"/>
          </w:rPr>
          <w:t>分类运输</w:t>
        </w:r>
        <w:r>
          <w:tab/>
        </w:r>
        <w:r>
          <w:fldChar w:fldCharType="begin"/>
        </w:r>
        <w:r>
          <w:instrText xml:space="preserve"> PAGEREF _Toc22761468 \h </w:instrText>
        </w:r>
        <w:r>
          <w:fldChar w:fldCharType="separate"/>
        </w:r>
        <w:r>
          <w:t>13</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69" w:history="1">
        <w:r>
          <w:rPr>
            <w:rStyle w:val="a3"/>
            <w:sz w:val="21"/>
            <w:szCs w:val="21"/>
          </w:rPr>
          <w:t xml:space="preserve">2.4.1 </w:t>
        </w:r>
        <w:r>
          <w:rPr>
            <w:rStyle w:val="a3"/>
            <w:sz w:val="21"/>
            <w:szCs w:val="21"/>
          </w:rPr>
          <w:t>分类运输要求</w:t>
        </w:r>
        <w:r>
          <w:rPr>
            <w:sz w:val="21"/>
            <w:szCs w:val="21"/>
          </w:rPr>
          <w:tab/>
        </w:r>
        <w:r>
          <w:rPr>
            <w:sz w:val="21"/>
            <w:szCs w:val="21"/>
          </w:rPr>
          <w:fldChar w:fldCharType="begin"/>
        </w:r>
        <w:r>
          <w:rPr>
            <w:sz w:val="21"/>
            <w:szCs w:val="21"/>
          </w:rPr>
          <w:instrText xml:space="preserve"> PAGEREF _Toc22761469 \h </w:instrText>
        </w:r>
        <w:r>
          <w:rPr>
            <w:sz w:val="21"/>
            <w:szCs w:val="21"/>
          </w:rPr>
          <w:fldChar w:fldCharType="separate"/>
        </w:r>
        <w:r>
          <w:rPr>
            <w:sz w:val="21"/>
            <w:szCs w:val="21"/>
          </w:rPr>
          <w:t>13</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70" w:history="1">
        <w:r>
          <w:rPr>
            <w:rStyle w:val="a3"/>
            <w:sz w:val="21"/>
            <w:szCs w:val="21"/>
          </w:rPr>
          <w:t xml:space="preserve">2.4.2 </w:t>
        </w:r>
        <w:r>
          <w:rPr>
            <w:rStyle w:val="a3"/>
            <w:sz w:val="21"/>
            <w:szCs w:val="21"/>
          </w:rPr>
          <w:t>分类运输车辆</w:t>
        </w:r>
        <w:r>
          <w:rPr>
            <w:sz w:val="21"/>
            <w:szCs w:val="21"/>
          </w:rPr>
          <w:tab/>
        </w:r>
        <w:r>
          <w:rPr>
            <w:sz w:val="21"/>
            <w:szCs w:val="21"/>
          </w:rPr>
          <w:fldChar w:fldCharType="begin"/>
        </w:r>
        <w:r>
          <w:rPr>
            <w:sz w:val="21"/>
            <w:szCs w:val="21"/>
          </w:rPr>
          <w:instrText xml:space="preserve"> PAGEREF _Toc22761470 \h </w:instrText>
        </w:r>
        <w:r>
          <w:rPr>
            <w:sz w:val="21"/>
            <w:szCs w:val="21"/>
          </w:rPr>
          <w:fldChar w:fldCharType="separate"/>
        </w:r>
        <w:r>
          <w:rPr>
            <w:sz w:val="21"/>
            <w:szCs w:val="21"/>
          </w:rPr>
          <w:t>14</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71" w:history="1">
        <w:r>
          <w:rPr>
            <w:rStyle w:val="a3"/>
            <w:sz w:val="21"/>
            <w:szCs w:val="21"/>
          </w:rPr>
          <w:t xml:space="preserve">2.4.3 </w:t>
        </w:r>
        <w:r>
          <w:rPr>
            <w:rStyle w:val="a3"/>
            <w:sz w:val="21"/>
            <w:szCs w:val="21"/>
          </w:rPr>
          <w:t>分类转运站</w:t>
        </w:r>
        <w:r>
          <w:rPr>
            <w:sz w:val="21"/>
            <w:szCs w:val="21"/>
          </w:rPr>
          <w:tab/>
        </w:r>
        <w:r>
          <w:rPr>
            <w:sz w:val="21"/>
            <w:szCs w:val="21"/>
          </w:rPr>
          <w:fldChar w:fldCharType="begin"/>
        </w:r>
        <w:r>
          <w:rPr>
            <w:sz w:val="21"/>
            <w:szCs w:val="21"/>
          </w:rPr>
          <w:instrText xml:space="preserve"> PAGEREF _Toc22761471 \h </w:instrText>
        </w:r>
        <w:r>
          <w:rPr>
            <w:sz w:val="21"/>
            <w:szCs w:val="21"/>
          </w:rPr>
          <w:fldChar w:fldCharType="separate"/>
        </w:r>
        <w:r>
          <w:rPr>
            <w:sz w:val="21"/>
            <w:szCs w:val="21"/>
          </w:rPr>
          <w:t>14</w:t>
        </w:r>
        <w:r>
          <w:rPr>
            <w:sz w:val="21"/>
            <w:szCs w:val="21"/>
          </w:rP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72" w:history="1">
        <w:r>
          <w:rPr>
            <w:rStyle w:val="a3"/>
          </w:rPr>
          <w:t xml:space="preserve">2.5 </w:t>
        </w:r>
        <w:r>
          <w:rPr>
            <w:rStyle w:val="a3"/>
          </w:rPr>
          <w:t>分类处理</w:t>
        </w:r>
        <w:r>
          <w:tab/>
        </w:r>
        <w:r>
          <w:fldChar w:fldCharType="begin"/>
        </w:r>
        <w:r>
          <w:instrText xml:space="preserve"> PAGEREF _Toc22761472 \h </w:instrText>
        </w:r>
        <w:r>
          <w:fldChar w:fldCharType="separate"/>
        </w:r>
        <w:r>
          <w:t>15</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73" w:history="1">
        <w:r>
          <w:rPr>
            <w:rStyle w:val="a3"/>
            <w:sz w:val="21"/>
            <w:szCs w:val="21"/>
          </w:rPr>
          <w:t xml:space="preserve">2.5.1 </w:t>
        </w:r>
        <w:r>
          <w:rPr>
            <w:rStyle w:val="a3"/>
            <w:sz w:val="21"/>
            <w:szCs w:val="21"/>
          </w:rPr>
          <w:t>可回收物的处理</w:t>
        </w:r>
        <w:r>
          <w:rPr>
            <w:sz w:val="21"/>
            <w:szCs w:val="21"/>
          </w:rPr>
          <w:tab/>
        </w:r>
        <w:r>
          <w:rPr>
            <w:sz w:val="21"/>
            <w:szCs w:val="21"/>
          </w:rPr>
          <w:fldChar w:fldCharType="begin"/>
        </w:r>
        <w:r>
          <w:rPr>
            <w:sz w:val="21"/>
            <w:szCs w:val="21"/>
          </w:rPr>
          <w:instrText xml:space="preserve"> PAGEREF _Toc22761473 \h </w:instrText>
        </w:r>
        <w:r>
          <w:rPr>
            <w:sz w:val="21"/>
            <w:szCs w:val="21"/>
          </w:rPr>
          <w:fldChar w:fldCharType="separate"/>
        </w:r>
        <w:r>
          <w:rPr>
            <w:sz w:val="21"/>
            <w:szCs w:val="21"/>
          </w:rPr>
          <w:t>15</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74" w:history="1">
        <w:r>
          <w:rPr>
            <w:rStyle w:val="a3"/>
            <w:sz w:val="21"/>
            <w:szCs w:val="21"/>
          </w:rPr>
          <w:t xml:space="preserve">2.5.2 </w:t>
        </w:r>
        <w:r>
          <w:rPr>
            <w:rStyle w:val="a3"/>
            <w:sz w:val="21"/>
            <w:szCs w:val="21"/>
          </w:rPr>
          <w:t>有机易腐垃圾的处理</w:t>
        </w:r>
        <w:r>
          <w:rPr>
            <w:sz w:val="21"/>
            <w:szCs w:val="21"/>
          </w:rPr>
          <w:tab/>
        </w:r>
        <w:r>
          <w:rPr>
            <w:sz w:val="21"/>
            <w:szCs w:val="21"/>
          </w:rPr>
          <w:fldChar w:fldCharType="begin"/>
        </w:r>
        <w:r>
          <w:rPr>
            <w:sz w:val="21"/>
            <w:szCs w:val="21"/>
          </w:rPr>
          <w:instrText xml:space="preserve"> PAGEREF _Toc22761474 \h </w:instrText>
        </w:r>
        <w:r>
          <w:rPr>
            <w:sz w:val="21"/>
            <w:szCs w:val="21"/>
          </w:rPr>
          <w:fldChar w:fldCharType="separate"/>
        </w:r>
        <w:r>
          <w:rPr>
            <w:sz w:val="21"/>
            <w:szCs w:val="21"/>
          </w:rPr>
          <w:t>15</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75" w:history="1">
        <w:r>
          <w:rPr>
            <w:rStyle w:val="a3"/>
            <w:sz w:val="21"/>
            <w:szCs w:val="21"/>
          </w:rPr>
          <w:t xml:space="preserve">2.5.3 </w:t>
        </w:r>
        <w:r>
          <w:rPr>
            <w:rStyle w:val="a3"/>
            <w:sz w:val="21"/>
            <w:szCs w:val="21"/>
          </w:rPr>
          <w:t>有害垃圾的处理</w:t>
        </w:r>
        <w:r>
          <w:rPr>
            <w:sz w:val="21"/>
            <w:szCs w:val="21"/>
          </w:rPr>
          <w:tab/>
        </w:r>
        <w:r>
          <w:rPr>
            <w:sz w:val="21"/>
            <w:szCs w:val="21"/>
          </w:rPr>
          <w:fldChar w:fldCharType="begin"/>
        </w:r>
        <w:r>
          <w:rPr>
            <w:sz w:val="21"/>
            <w:szCs w:val="21"/>
          </w:rPr>
          <w:instrText xml:space="preserve"> PAGEREF _Toc22761475 \h </w:instrText>
        </w:r>
        <w:r>
          <w:rPr>
            <w:sz w:val="21"/>
            <w:szCs w:val="21"/>
          </w:rPr>
          <w:fldChar w:fldCharType="separate"/>
        </w:r>
        <w:r>
          <w:rPr>
            <w:sz w:val="21"/>
            <w:szCs w:val="21"/>
          </w:rPr>
          <w:t>16</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76" w:history="1">
        <w:r>
          <w:rPr>
            <w:rStyle w:val="a3"/>
            <w:sz w:val="21"/>
            <w:szCs w:val="21"/>
          </w:rPr>
          <w:t xml:space="preserve">2.5.4 </w:t>
        </w:r>
        <w:r>
          <w:rPr>
            <w:rStyle w:val="a3"/>
            <w:sz w:val="21"/>
            <w:szCs w:val="21"/>
          </w:rPr>
          <w:t>其他垃圾的处理</w:t>
        </w:r>
        <w:r>
          <w:rPr>
            <w:sz w:val="21"/>
            <w:szCs w:val="21"/>
          </w:rPr>
          <w:tab/>
        </w:r>
        <w:r>
          <w:rPr>
            <w:sz w:val="21"/>
            <w:szCs w:val="21"/>
          </w:rPr>
          <w:fldChar w:fldCharType="begin"/>
        </w:r>
        <w:r>
          <w:rPr>
            <w:sz w:val="21"/>
            <w:szCs w:val="21"/>
          </w:rPr>
          <w:instrText xml:space="preserve"> PAGEREF _Toc22761476 \h </w:instrText>
        </w:r>
        <w:r>
          <w:rPr>
            <w:sz w:val="21"/>
            <w:szCs w:val="21"/>
          </w:rPr>
          <w:fldChar w:fldCharType="separate"/>
        </w:r>
        <w:r>
          <w:rPr>
            <w:sz w:val="21"/>
            <w:szCs w:val="21"/>
          </w:rPr>
          <w:t>16</w:t>
        </w:r>
        <w:r>
          <w:rPr>
            <w:sz w:val="21"/>
            <w:szCs w:val="21"/>
          </w:rPr>
          <w:fldChar w:fldCharType="end"/>
        </w:r>
      </w:hyperlink>
    </w:p>
    <w:p w:rsidR="008E1445" w:rsidRDefault="008E1445" w:rsidP="008E1445">
      <w:pPr>
        <w:pStyle w:val="TOC1"/>
        <w:tabs>
          <w:tab w:val="right" w:leader="dot" w:pos="9004"/>
        </w:tabs>
        <w:rPr>
          <w:rFonts w:ascii="Calibri" w:eastAsia="宋体" w:hAnsi="Calibri"/>
          <w:sz w:val="21"/>
        </w:rPr>
      </w:pPr>
      <w:hyperlink w:anchor="_Toc22761477" w:history="1">
        <w:r>
          <w:rPr>
            <w:rStyle w:val="a3"/>
            <w:rFonts w:ascii="黑体" w:hAnsi="黑体"/>
          </w:rPr>
          <w:t>第三章 分类管理体系</w:t>
        </w:r>
        <w:r>
          <w:tab/>
        </w:r>
        <w:r>
          <w:fldChar w:fldCharType="begin"/>
        </w:r>
        <w:r>
          <w:instrText xml:space="preserve"> PAGEREF _Toc22761477 \h </w:instrText>
        </w:r>
        <w:r>
          <w:fldChar w:fldCharType="separate"/>
        </w:r>
        <w:r>
          <w:t>17</w:t>
        </w:r>
        <w: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78" w:history="1">
        <w:r>
          <w:rPr>
            <w:rStyle w:val="a3"/>
          </w:rPr>
          <w:t xml:space="preserve">3.1 </w:t>
        </w:r>
        <w:r>
          <w:rPr>
            <w:rStyle w:val="a3"/>
          </w:rPr>
          <w:t>工作目标</w:t>
        </w:r>
        <w:r>
          <w:tab/>
        </w:r>
        <w:r>
          <w:fldChar w:fldCharType="begin"/>
        </w:r>
        <w:r>
          <w:instrText xml:space="preserve"> PAGEREF _Toc22761478 \h </w:instrText>
        </w:r>
        <w:r>
          <w:fldChar w:fldCharType="separate"/>
        </w:r>
        <w:r>
          <w:t>17</w:t>
        </w:r>
        <w: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79" w:history="1">
        <w:r>
          <w:rPr>
            <w:rStyle w:val="a3"/>
          </w:rPr>
          <w:t xml:space="preserve">3.2 </w:t>
        </w:r>
        <w:r>
          <w:rPr>
            <w:rStyle w:val="a3"/>
          </w:rPr>
          <w:t>组织保障</w:t>
        </w:r>
        <w:r>
          <w:tab/>
        </w:r>
        <w:r>
          <w:fldChar w:fldCharType="begin"/>
        </w:r>
        <w:r>
          <w:instrText xml:space="preserve"> PAGEREF _Toc22761479 \h </w:instrText>
        </w:r>
        <w:r>
          <w:fldChar w:fldCharType="separate"/>
        </w:r>
        <w:r>
          <w:t>18</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0" w:history="1">
        <w:r>
          <w:rPr>
            <w:rStyle w:val="a3"/>
            <w:sz w:val="21"/>
            <w:szCs w:val="21"/>
          </w:rPr>
          <w:t xml:space="preserve">3.2.1 </w:t>
        </w:r>
        <w:r>
          <w:rPr>
            <w:rStyle w:val="a3"/>
            <w:sz w:val="21"/>
            <w:szCs w:val="21"/>
          </w:rPr>
          <w:t>党建引领多方联动</w:t>
        </w:r>
        <w:r>
          <w:rPr>
            <w:sz w:val="21"/>
            <w:szCs w:val="21"/>
          </w:rPr>
          <w:tab/>
        </w:r>
        <w:r>
          <w:rPr>
            <w:sz w:val="21"/>
            <w:szCs w:val="21"/>
          </w:rPr>
          <w:fldChar w:fldCharType="begin"/>
        </w:r>
        <w:r>
          <w:rPr>
            <w:sz w:val="21"/>
            <w:szCs w:val="21"/>
          </w:rPr>
          <w:instrText xml:space="preserve"> PAGEREF _Toc22761480 \h </w:instrText>
        </w:r>
        <w:r>
          <w:rPr>
            <w:sz w:val="21"/>
            <w:szCs w:val="21"/>
          </w:rPr>
          <w:fldChar w:fldCharType="separate"/>
        </w:r>
        <w:r>
          <w:rPr>
            <w:sz w:val="21"/>
            <w:szCs w:val="21"/>
          </w:rPr>
          <w:t>18</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1" w:history="1">
        <w:r>
          <w:rPr>
            <w:rStyle w:val="a3"/>
            <w:sz w:val="21"/>
            <w:szCs w:val="21"/>
          </w:rPr>
          <w:t xml:space="preserve">3.2.2 </w:t>
        </w:r>
        <w:r>
          <w:rPr>
            <w:rStyle w:val="a3"/>
            <w:sz w:val="21"/>
            <w:szCs w:val="21"/>
          </w:rPr>
          <w:t>明确责任强化落实</w:t>
        </w:r>
        <w:r>
          <w:rPr>
            <w:sz w:val="21"/>
            <w:szCs w:val="21"/>
          </w:rPr>
          <w:tab/>
        </w:r>
        <w:r>
          <w:rPr>
            <w:sz w:val="21"/>
            <w:szCs w:val="21"/>
          </w:rPr>
          <w:fldChar w:fldCharType="begin"/>
        </w:r>
        <w:r>
          <w:rPr>
            <w:sz w:val="21"/>
            <w:szCs w:val="21"/>
          </w:rPr>
          <w:instrText xml:space="preserve"> PAGEREF _Toc22761481 \h </w:instrText>
        </w:r>
        <w:r>
          <w:rPr>
            <w:sz w:val="21"/>
            <w:szCs w:val="21"/>
          </w:rPr>
          <w:fldChar w:fldCharType="separate"/>
        </w:r>
        <w:r>
          <w:rPr>
            <w:sz w:val="21"/>
            <w:szCs w:val="21"/>
          </w:rPr>
          <w:t>18</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2" w:history="1">
        <w:r>
          <w:rPr>
            <w:rStyle w:val="a3"/>
            <w:sz w:val="21"/>
            <w:szCs w:val="21"/>
          </w:rPr>
          <w:t xml:space="preserve">3.2.3 </w:t>
        </w:r>
        <w:r>
          <w:rPr>
            <w:rStyle w:val="a3"/>
            <w:sz w:val="21"/>
            <w:szCs w:val="21"/>
          </w:rPr>
          <w:t>规划先行示范引领</w:t>
        </w:r>
        <w:r>
          <w:rPr>
            <w:sz w:val="21"/>
            <w:szCs w:val="21"/>
          </w:rPr>
          <w:tab/>
        </w:r>
        <w:r>
          <w:rPr>
            <w:sz w:val="21"/>
            <w:szCs w:val="21"/>
          </w:rPr>
          <w:fldChar w:fldCharType="begin"/>
        </w:r>
        <w:r>
          <w:rPr>
            <w:sz w:val="21"/>
            <w:szCs w:val="21"/>
          </w:rPr>
          <w:instrText xml:space="preserve"> PAGEREF _Toc22761482 \h </w:instrText>
        </w:r>
        <w:r>
          <w:rPr>
            <w:sz w:val="21"/>
            <w:szCs w:val="21"/>
          </w:rPr>
          <w:fldChar w:fldCharType="separate"/>
        </w:r>
        <w:r>
          <w:rPr>
            <w:sz w:val="21"/>
            <w:szCs w:val="21"/>
          </w:rPr>
          <w:t>19</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3" w:history="1">
        <w:r>
          <w:rPr>
            <w:rStyle w:val="a3"/>
            <w:sz w:val="21"/>
            <w:szCs w:val="21"/>
          </w:rPr>
          <w:t xml:space="preserve">3.2.4 </w:t>
        </w:r>
        <w:r>
          <w:rPr>
            <w:rStyle w:val="a3"/>
            <w:sz w:val="21"/>
            <w:szCs w:val="21"/>
          </w:rPr>
          <w:t>督促指导确保成效</w:t>
        </w:r>
        <w:r>
          <w:rPr>
            <w:sz w:val="21"/>
            <w:szCs w:val="21"/>
          </w:rPr>
          <w:tab/>
        </w:r>
        <w:r>
          <w:rPr>
            <w:sz w:val="21"/>
            <w:szCs w:val="21"/>
          </w:rPr>
          <w:fldChar w:fldCharType="begin"/>
        </w:r>
        <w:r>
          <w:rPr>
            <w:sz w:val="21"/>
            <w:szCs w:val="21"/>
          </w:rPr>
          <w:instrText xml:space="preserve"> PAGEREF _Toc22761483 \h </w:instrText>
        </w:r>
        <w:r>
          <w:rPr>
            <w:sz w:val="21"/>
            <w:szCs w:val="21"/>
          </w:rPr>
          <w:fldChar w:fldCharType="separate"/>
        </w:r>
        <w:r>
          <w:rPr>
            <w:sz w:val="21"/>
            <w:szCs w:val="21"/>
          </w:rPr>
          <w:t>20</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4" w:history="1">
        <w:r>
          <w:rPr>
            <w:rStyle w:val="a3"/>
            <w:sz w:val="21"/>
            <w:szCs w:val="21"/>
          </w:rPr>
          <w:t xml:space="preserve">3.2.5 </w:t>
        </w:r>
        <w:r>
          <w:rPr>
            <w:rStyle w:val="a3"/>
            <w:sz w:val="21"/>
            <w:szCs w:val="21"/>
          </w:rPr>
          <w:t>保障资金提高效益</w:t>
        </w:r>
        <w:r>
          <w:rPr>
            <w:sz w:val="21"/>
            <w:szCs w:val="21"/>
          </w:rPr>
          <w:tab/>
        </w:r>
        <w:r>
          <w:rPr>
            <w:sz w:val="21"/>
            <w:szCs w:val="21"/>
          </w:rPr>
          <w:fldChar w:fldCharType="begin"/>
        </w:r>
        <w:r>
          <w:rPr>
            <w:sz w:val="21"/>
            <w:szCs w:val="21"/>
          </w:rPr>
          <w:instrText xml:space="preserve"> PAGEREF _Toc22761484 \h </w:instrText>
        </w:r>
        <w:r>
          <w:rPr>
            <w:sz w:val="21"/>
            <w:szCs w:val="21"/>
          </w:rPr>
          <w:fldChar w:fldCharType="separate"/>
        </w:r>
        <w:r>
          <w:rPr>
            <w:sz w:val="21"/>
            <w:szCs w:val="21"/>
          </w:rPr>
          <w:t>22</w:t>
        </w:r>
        <w:r>
          <w:rPr>
            <w:sz w:val="21"/>
            <w:szCs w:val="21"/>
          </w:rP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85" w:history="1">
        <w:r>
          <w:rPr>
            <w:rStyle w:val="a3"/>
          </w:rPr>
          <w:t xml:space="preserve">3.3 </w:t>
        </w:r>
        <w:r>
          <w:rPr>
            <w:rStyle w:val="a3"/>
          </w:rPr>
          <w:t>宣传教育</w:t>
        </w:r>
        <w:r>
          <w:tab/>
        </w:r>
        <w:r>
          <w:fldChar w:fldCharType="begin"/>
        </w:r>
        <w:r>
          <w:instrText xml:space="preserve"> PAGEREF _Toc22761485 \h </w:instrText>
        </w:r>
        <w:r>
          <w:fldChar w:fldCharType="separate"/>
        </w:r>
        <w:r>
          <w:t>22</w:t>
        </w:r>
        <w:r>
          <w:fldChar w:fldCharType="end"/>
        </w:r>
      </w:hyperlink>
    </w:p>
    <w:p w:rsidR="008E1445" w:rsidRDefault="008E1445" w:rsidP="008E1445">
      <w:pPr>
        <w:pStyle w:val="TOC2"/>
        <w:tabs>
          <w:tab w:val="right" w:leader="dot" w:pos="9004"/>
        </w:tabs>
        <w:ind w:left="640"/>
        <w:rPr>
          <w:rFonts w:ascii="Calibri" w:eastAsia="宋体" w:hAnsi="Calibri"/>
          <w:sz w:val="21"/>
        </w:rPr>
      </w:pPr>
      <w:hyperlink w:anchor="_Toc22761486" w:history="1">
        <w:r>
          <w:rPr>
            <w:rStyle w:val="a3"/>
          </w:rPr>
          <w:t xml:space="preserve">3.4 </w:t>
        </w:r>
        <w:r>
          <w:rPr>
            <w:rStyle w:val="a3"/>
          </w:rPr>
          <w:t>促进措施</w:t>
        </w:r>
        <w:r>
          <w:tab/>
        </w:r>
        <w:r>
          <w:fldChar w:fldCharType="begin"/>
        </w:r>
        <w:r>
          <w:instrText xml:space="preserve"> PAGEREF _Toc22761486 \h </w:instrText>
        </w:r>
        <w:r>
          <w:fldChar w:fldCharType="separate"/>
        </w:r>
        <w:r>
          <w:t>24</w:t>
        </w:r>
        <w: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7" w:history="1">
        <w:r>
          <w:rPr>
            <w:rStyle w:val="a3"/>
            <w:sz w:val="21"/>
            <w:szCs w:val="21"/>
          </w:rPr>
          <w:t xml:space="preserve">3.4.1 </w:t>
        </w:r>
        <w:r>
          <w:rPr>
            <w:rStyle w:val="a3"/>
            <w:sz w:val="21"/>
            <w:szCs w:val="21"/>
          </w:rPr>
          <w:t>源头减量</w:t>
        </w:r>
        <w:r>
          <w:rPr>
            <w:sz w:val="21"/>
            <w:szCs w:val="21"/>
          </w:rPr>
          <w:tab/>
        </w:r>
        <w:r>
          <w:rPr>
            <w:sz w:val="21"/>
            <w:szCs w:val="21"/>
          </w:rPr>
          <w:fldChar w:fldCharType="begin"/>
        </w:r>
        <w:r>
          <w:rPr>
            <w:sz w:val="21"/>
            <w:szCs w:val="21"/>
          </w:rPr>
          <w:instrText xml:space="preserve"> PAGEREF _Toc22761487 \h </w:instrText>
        </w:r>
        <w:r>
          <w:rPr>
            <w:sz w:val="21"/>
            <w:szCs w:val="21"/>
          </w:rPr>
          <w:fldChar w:fldCharType="separate"/>
        </w:r>
        <w:r>
          <w:rPr>
            <w:sz w:val="21"/>
            <w:szCs w:val="21"/>
          </w:rPr>
          <w:t>24</w:t>
        </w:r>
        <w:r>
          <w:rPr>
            <w:sz w:val="21"/>
            <w:szCs w:val="21"/>
          </w:rPr>
          <w:fldChar w:fldCharType="end"/>
        </w:r>
      </w:hyperlink>
    </w:p>
    <w:p w:rsidR="008E1445" w:rsidRDefault="008E1445" w:rsidP="008E1445">
      <w:pPr>
        <w:pStyle w:val="TOC3"/>
        <w:tabs>
          <w:tab w:val="right" w:leader="dot" w:pos="9004"/>
        </w:tabs>
        <w:ind w:left="1280"/>
        <w:rPr>
          <w:rFonts w:ascii="Calibri" w:eastAsia="宋体" w:hAnsi="Calibri"/>
          <w:sz w:val="21"/>
          <w:szCs w:val="21"/>
        </w:rPr>
      </w:pPr>
      <w:hyperlink w:anchor="_Toc22761488" w:history="1">
        <w:r>
          <w:rPr>
            <w:rStyle w:val="a3"/>
            <w:sz w:val="21"/>
            <w:szCs w:val="21"/>
          </w:rPr>
          <w:t xml:space="preserve">3.4.2 </w:t>
        </w:r>
        <w:r>
          <w:rPr>
            <w:rStyle w:val="a3"/>
            <w:sz w:val="21"/>
            <w:szCs w:val="21"/>
          </w:rPr>
          <w:t>时尚创新</w:t>
        </w:r>
        <w:r>
          <w:rPr>
            <w:sz w:val="21"/>
            <w:szCs w:val="21"/>
          </w:rPr>
          <w:tab/>
        </w:r>
        <w:r>
          <w:rPr>
            <w:sz w:val="21"/>
            <w:szCs w:val="21"/>
          </w:rPr>
          <w:fldChar w:fldCharType="begin"/>
        </w:r>
        <w:r>
          <w:rPr>
            <w:sz w:val="21"/>
            <w:szCs w:val="21"/>
          </w:rPr>
          <w:instrText xml:space="preserve"> PAGEREF _Toc22761488 \h </w:instrText>
        </w:r>
        <w:r>
          <w:rPr>
            <w:sz w:val="21"/>
            <w:szCs w:val="21"/>
          </w:rPr>
          <w:fldChar w:fldCharType="separate"/>
        </w:r>
        <w:r>
          <w:rPr>
            <w:sz w:val="21"/>
            <w:szCs w:val="21"/>
          </w:rPr>
          <w:t>24</w:t>
        </w:r>
        <w:r>
          <w:rPr>
            <w:sz w:val="21"/>
            <w:szCs w:val="21"/>
          </w:rPr>
          <w:fldChar w:fldCharType="end"/>
        </w:r>
      </w:hyperlink>
    </w:p>
    <w:p w:rsidR="008E1445" w:rsidRDefault="008E1445" w:rsidP="008E1445">
      <w:pPr>
        <w:spacing w:line="360" w:lineRule="auto"/>
        <w:rPr>
          <w:rFonts w:ascii="Times New Roman" w:eastAsia="仿宋" w:hAnsi="Times New Roman"/>
          <w:sz w:val="28"/>
          <w:szCs w:val="28"/>
        </w:rPr>
      </w:pPr>
      <w:r>
        <w:rPr>
          <w:rFonts w:ascii="Times New Roman" w:eastAsia="仿宋" w:hAnsi="Times New Roman"/>
          <w:sz w:val="28"/>
          <w:szCs w:val="28"/>
        </w:rPr>
        <w:fldChar w:fldCharType="end"/>
      </w:r>
    </w:p>
    <w:p w:rsidR="008E1445" w:rsidRDefault="008E1445" w:rsidP="008E1445">
      <w:pPr>
        <w:rPr>
          <w:rFonts w:ascii="Times New Roman" w:hAnsi="Times New Roman"/>
        </w:rPr>
      </w:pPr>
    </w:p>
    <w:p w:rsidR="008E1445" w:rsidRDefault="008E1445" w:rsidP="008E1445">
      <w:pPr>
        <w:rPr>
          <w:rFonts w:ascii="Times New Roman" w:hAnsi="Times New Roman"/>
        </w:rPr>
        <w:sectPr w:rsidR="008E1445">
          <w:footerReference w:type="default" r:id="rId7"/>
          <w:pgSz w:w="11906" w:h="16838"/>
          <w:pgMar w:top="1418" w:right="1418" w:bottom="1418" w:left="1474" w:header="851" w:footer="992" w:gutter="0"/>
          <w:pgNumType w:fmt="upperRoman" w:start="1"/>
          <w:cols w:space="720"/>
          <w:docGrid w:type="lines" w:linePitch="312"/>
        </w:sectPr>
      </w:pPr>
    </w:p>
    <w:p w:rsidR="008E1445" w:rsidRDefault="008E1445" w:rsidP="008E1445">
      <w:pPr>
        <w:pStyle w:val="1"/>
        <w:spacing w:before="120" w:after="120" w:line="360" w:lineRule="auto"/>
        <w:jc w:val="center"/>
        <w:rPr>
          <w:rFonts w:ascii="黑体" w:eastAsia="黑体" w:hAnsi="黑体"/>
          <w:b w:val="0"/>
          <w:sz w:val="32"/>
          <w:szCs w:val="32"/>
        </w:rPr>
      </w:pPr>
      <w:bookmarkStart w:id="0" w:name="_Toc22761452"/>
      <w:r>
        <w:rPr>
          <w:rFonts w:ascii="黑体" w:eastAsia="黑体" w:hAnsi="黑体"/>
          <w:b w:val="0"/>
          <w:sz w:val="32"/>
          <w:szCs w:val="32"/>
        </w:rPr>
        <w:lastRenderedPageBreak/>
        <w:t>第一章 总 则</w:t>
      </w:r>
      <w:bookmarkEnd w:id="0"/>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1.1</w:t>
      </w:r>
      <w:r>
        <w:rPr>
          <w:rFonts w:ascii="Times New Roman" w:eastAsia="仿宋" w:hAnsi="Times New Roman"/>
          <w:sz w:val="28"/>
          <w:szCs w:val="28"/>
        </w:rPr>
        <w:t>为加强我省城市生活垃圾分类管理，改善人居环境，维护生态，节约资源，控制污染，促进城市精细化管理，结合我省实际，制定本指引。</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1.2</w:t>
      </w:r>
      <w:r>
        <w:rPr>
          <w:rFonts w:ascii="Times New Roman" w:eastAsia="仿宋" w:hAnsi="Times New Roman"/>
          <w:sz w:val="28"/>
          <w:szCs w:val="28"/>
        </w:rPr>
        <w:t>本指引依据《广东省城乡生活垃圾处理条例》</w:t>
      </w:r>
      <w:r>
        <w:rPr>
          <w:rFonts w:ascii="Times New Roman" w:eastAsia="仿宋" w:hAnsi="Times New Roman" w:hint="eastAsia"/>
          <w:sz w:val="28"/>
          <w:szCs w:val="28"/>
        </w:rPr>
        <w:t>等</w:t>
      </w:r>
      <w:r>
        <w:rPr>
          <w:rFonts w:ascii="Times New Roman" w:eastAsia="仿宋" w:hAnsi="Times New Roman"/>
          <w:sz w:val="28"/>
          <w:szCs w:val="28"/>
        </w:rPr>
        <w:t>法规</w:t>
      </w:r>
      <w:r>
        <w:rPr>
          <w:rFonts w:ascii="Times New Roman" w:eastAsia="仿宋" w:hAnsi="Times New Roman" w:hint="eastAsia"/>
          <w:sz w:val="28"/>
          <w:szCs w:val="28"/>
        </w:rPr>
        <w:t>，</w:t>
      </w:r>
      <w:r>
        <w:rPr>
          <w:rFonts w:ascii="Times New Roman" w:eastAsia="仿宋" w:hAnsi="Times New Roman"/>
          <w:sz w:val="28"/>
          <w:szCs w:val="28"/>
        </w:rPr>
        <w:t>参照《生活垃圾分类标志》</w:t>
      </w:r>
      <w:r>
        <w:rPr>
          <w:rFonts w:ascii="Times New Roman" w:eastAsia="仿宋" w:hAnsi="Times New Roman"/>
          <w:sz w:val="28"/>
          <w:szCs w:val="28"/>
        </w:rPr>
        <w:t>GB/T 19095</w:t>
      </w:r>
      <w:r>
        <w:rPr>
          <w:rFonts w:ascii="Times New Roman" w:eastAsia="仿宋" w:hAnsi="Times New Roman"/>
          <w:sz w:val="28"/>
          <w:szCs w:val="28"/>
        </w:rPr>
        <w:t>、《城市生活垃圾分类及其评价标准》</w:t>
      </w:r>
      <w:r>
        <w:rPr>
          <w:rFonts w:ascii="Times New Roman" w:eastAsia="仿宋" w:hAnsi="Times New Roman"/>
          <w:sz w:val="28"/>
          <w:szCs w:val="28"/>
        </w:rPr>
        <w:t>CJJ/T 102</w:t>
      </w:r>
      <w:r>
        <w:rPr>
          <w:rFonts w:ascii="Times New Roman" w:eastAsia="仿宋" w:hAnsi="Times New Roman"/>
          <w:sz w:val="28"/>
          <w:szCs w:val="28"/>
        </w:rPr>
        <w:t>、《城镇环境卫生设施设置标准》</w:t>
      </w:r>
      <w:r>
        <w:rPr>
          <w:rFonts w:ascii="Times New Roman" w:eastAsia="仿宋" w:hAnsi="Times New Roman"/>
          <w:sz w:val="28"/>
          <w:szCs w:val="28"/>
        </w:rPr>
        <w:t>CJJ 27</w:t>
      </w:r>
      <w:r>
        <w:rPr>
          <w:rFonts w:ascii="Times New Roman" w:eastAsia="仿宋" w:hAnsi="Times New Roman"/>
          <w:sz w:val="28"/>
          <w:szCs w:val="28"/>
        </w:rPr>
        <w:t>、《生活垃圾分类投放操作规程》</w:t>
      </w:r>
      <w:r>
        <w:rPr>
          <w:rFonts w:ascii="Times New Roman" w:eastAsia="仿宋" w:hAnsi="Times New Roman"/>
          <w:sz w:val="28"/>
          <w:szCs w:val="28"/>
        </w:rPr>
        <w:t>T/HW 00001</w:t>
      </w:r>
      <w:r>
        <w:rPr>
          <w:rFonts w:ascii="Times New Roman" w:eastAsia="仿宋" w:hAnsi="Times New Roman"/>
          <w:sz w:val="28"/>
          <w:szCs w:val="28"/>
        </w:rPr>
        <w:t>等标准，结合我省城市生活垃圾分类工作实际情况制定。</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1.3 </w:t>
      </w:r>
      <w:r>
        <w:rPr>
          <w:rFonts w:ascii="Times New Roman" w:eastAsia="仿宋" w:hAnsi="Times New Roman"/>
          <w:sz w:val="28"/>
          <w:szCs w:val="28"/>
        </w:rPr>
        <w:t>本指引适用于我省城市生活垃圾的分类投放、分类收集、分类运输和分类处理</w:t>
      </w:r>
      <w:r>
        <w:rPr>
          <w:rFonts w:ascii="Times New Roman" w:eastAsia="仿宋" w:hAnsi="Times New Roman" w:hint="eastAsia"/>
          <w:sz w:val="28"/>
          <w:szCs w:val="28"/>
        </w:rPr>
        <w:t>，</w:t>
      </w:r>
      <w:r>
        <w:rPr>
          <w:rFonts w:ascii="Times New Roman" w:eastAsia="仿宋" w:hAnsi="Times New Roman"/>
          <w:sz w:val="28"/>
          <w:szCs w:val="28"/>
        </w:rPr>
        <w:t>同时适用于相关的规划</w:t>
      </w:r>
      <w:r>
        <w:rPr>
          <w:rFonts w:ascii="Times New Roman" w:eastAsia="仿宋" w:hAnsi="Times New Roman" w:hint="eastAsia"/>
          <w:sz w:val="28"/>
          <w:szCs w:val="28"/>
        </w:rPr>
        <w:t>、</w:t>
      </w:r>
      <w:r>
        <w:rPr>
          <w:rFonts w:ascii="Times New Roman" w:eastAsia="仿宋" w:hAnsi="Times New Roman"/>
          <w:sz w:val="28"/>
          <w:szCs w:val="28"/>
        </w:rPr>
        <w:t>建设</w:t>
      </w:r>
      <w:r>
        <w:rPr>
          <w:rFonts w:ascii="Times New Roman" w:eastAsia="仿宋" w:hAnsi="Times New Roman" w:hint="eastAsia"/>
          <w:sz w:val="28"/>
          <w:szCs w:val="28"/>
        </w:rPr>
        <w:t>、</w:t>
      </w:r>
      <w:r>
        <w:rPr>
          <w:rFonts w:ascii="Times New Roman" w:eastAsia="仿宋" w:hAnsi="Times New Roman"/>
          <w:sz w:val="28"/>
          <w:szCs w:val="28"/>
        </w:rPr>
        <w:t>监督和管理活动。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1.4 </w:t>
      </w:r>
      <w:r>
        <w:rPr>
          <w:rFonts w:ascii="Times New Roman" w:eastAsia="仿宋" w:hAnsi="Times New Roman"/>
          <w:sz w:val="28"/>
          <w:szCs w:val="28"/>
        </w:rPr>
        <w:t>城市生活垃圾</w:t>
      </w:r>
      <w:r>
        <w:rPr>
          <w:rFonts w:ascii="Times New Roman" w:eastAsia="仿宋" w:hAnsi="Times New Roman" w:hint="eastAsia"/>
          <w:sz w:val="28"/>
          <w:szCs w:val="28"/>
        </w:rPr>
        <w:t>处理</w:t>
      </w:r>
      <w:r>
        <w:rPr>
          <w:rFonts w:ascii="Times New Roman" w:eastAsia="仿宋" w:hAnsi="Times New Roman"/>
          <w:sz w:val="28"/>
          <w:szCs w:val="28"/>
        </w:rPr>
        <w:t>坚持减量化、资源化和无害化原则，实施源头清洁分类，充分回收，最大限度降低进入焚烧、填埋处理设施的生活垃圾量，控制环境污染。</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1.5 </w:t>
      </w:r>
      <w:r>
        <w:rPr>
          <w:rFonts w:ascii="Times New Roman" w:eastAsia="仿宋" w:hAnsi="Times New Roman"/>
          <w:sz w:val="28"/>
          <w:szCs w:val="28"/>
        </w:rPr>
        <w:t>各市以政府为责任主体开展相关工作，各市应编制城市生活垃圾分类工作方案，合理确定城市生活垃圾分类收运处理模式及相应规划。</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1.6 </w:t>
      </w:r>
      <w:r>
        <w:rPr>
          <w:rFonts w:ascii="Times New Roman" w:eastAsia="仿宋" w:hAnsi="Times New Roman"/>
          <w:sz w:val="28"/>
          <w:szCs w:val="28"/>
        </w:rPr>
        <w:t>实行生活垃圾分类管理责任人制度，明确</w:t>
      </w:r>
      <w:proofErr w:type="gramStart"/>
      <w:r>
        <w:rPr>
          <w:rFonts w:ascii="Times New Roman" w:eastAsia="仿宋" w:hAnsi="Times New Roman"/>
          <w:sz w:val="28"/>
          <w:szCs w:val="28"/>
        </w:rPr>
        <w:t>各生活</w:t>
      </w:r>
      <w:proofErr w:type="gramEnd"/>
      <w:r>
        <w:rPr>
          <w:rFonts w:ascii="Times New Roman" w:eastAsia="仿宋" w:hAnsi="Times New Roman"/>
          <w:sz w:val="28"/>
          <w:szCs w:val="28"/>
        </w:rPr>
        <w:t>垃圾分类管理责任人的权利、义务与责任。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1.7 </w:t>
      </w:r>
      <w:r>
        <w:rPr>
          <w:rFonts w:ascii="Times New Roman" w:eastAsia="仿宋" w:hAnsi="Times New Roman"/>
          <w:sz w:val="28"/>
          <w:szCs w:val="28"/>
        </w:rPr>
        <w:t>合理确定实施路径，有序推进生活垃圾分类，各市以街道为单位，开展生活垃圾分类示范片区建设，及时总结经验，以点带面，逐步将生活垃圾分类好的做法和模式扩大至全市、全省范围。</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1.8 </w:t>
      </w:r>
      <w:r>
        <w:rPr>
          <w:rFonts w:ascii="Times New Roman" w:eastAsia="仿宋" w:hAnsi="Times New Roman"/>
          <w:sz w:val="28"/>
          <w:szCs w:val="28"/>
        </w:rPr>
        <w:t>着力促进生活垃圾分类收运体系和再生资源回收体系</w:t>
      </w:r>
      <w:r>
        <w:rPr>
          <w:rFonts w:ascii="Times New Roman" w:eastAsia="仿宋" w:hAnsi="Times New Roman"/>
          <w:sz w:val="28"/>
          <w:szCs w:val="28"/>
        </w:rPr>
        <w:t>“</w:t>
      </w:r>
      <w:r>
        <w:rPr>
          <w:rFonts w:ascii="Times New Roman" w:eastAsia="仿宋" w:hAnsi="Times New Roman"/>
          <w:sz w:val="28"/>
          <w:szCs w:val="28"/>
        </w:rPr>
        <w:t>两网融合</w:t>
      </w:r>
      <w:r>
        <w:rPr>
          <w:rFonts w:ascii="Times New Roman" w:eastAsia="仿宋" w:hAnsi="Times New Roman"/>
          <w:sz w:val="28"/>
          <w:szCs w:val="28"/>
        </w:rPr>
        <w:t>”</w:t>
      </w:r>
      <w:r>
        <w:rPr>
          <w:rFonts w:ascii="Times New Roman" w:eastAsia="仿宋" w:hAnsi="Times New Roman"/>
          <w:sz w:val="28"/>
          <w:szCs w:val="28"/>
        </w:rPr>
        <w:t>，推行再生资源规范化、专业化处理，有效推进可回收物的资源化利用。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 xml:space="preserve">1.9 </w:t>
      </w:r>
      <w:r>
        <w:rPr>
          <w:rFonts w:ascii="Times New Roman" w:eastAsia="仿宋" w:hAnsi="Times New Roman"/>
          <w:sz w:val="28"/>
          <w:szCs w:val="28"/>
        </w:rPr>
        <w:t>各市应加快配套建设能力充足的分类收运处理体系；配备满足垃圾分类运输、密封性好、标志明显的专用收运车辆，杜绝</w:t>
      </w:r>
      <w:r>
        <w:rPr>
          <w:rFonts w:ascii="Times New Roman" w:eastAsia="仿宋" w:hAnsi="Times New Roman"/>
          <w:sz w:val="28"/>
          <w:szCs w:val="28"/>
        </w:rPr>
        <w:t>“</w:t>
      </w:r>
      <w:r>
        <w:rPr>
          <w:rFonts w:ascii="Times New Roman" w:eastAsia="仿宋" w:hAnsi="Times New Roman"/>
          <w:sz w:val="28"/>
          <w:szCs w:val="28"/>
        </w:rPr>
        <w:t>先分后混</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混装混运</w:t>
      </w:r>
      <w:r>
        <w:rPr>
          <w:rFonts w:ascii="Times New Roman" w:eastAsia="仿宋" w:hAnsi="Times New Roman"/>
          <w:sz w:val="28"/>
          <w:szCs w:val="28"/>
        </w:rPr>
        <w:t>”</w:t>
      </w:r>
      <w:r>
        <w:rPr>
          <w:rFonts w:ascii="Times New Roman" w:eastAsia="仿宋" w:hAnsi="Times New Roman"/>
          <w:sz w:val="28"/>
          <w:szCs w:val="28"/>
        </w:rPr>
        <w:t>；按照</w:t>
      </w:r>
      <w:r>
        <w:rPr>
          <w:rFonts w:ascii="Times New Roman" w:eastAsia="仿宋" w:hAnsi="Times New Roman"/>
          <w:sz w:val="28"/>
          <w:szCs w:val="28"/>
        </w:rPr>
        <w:t>“</w:t>
      </w:r>
      <w:r>
        <w:rPr>
          <w:rFonts w:ascii="Times New Roman" w:eastAsia="仿宋" w:hAnsi="Times New Roman"/>
          <w:sz w:val="28"/>
          <w:szCs w:val="28"/>
        </w:rPr>
        <w:t>宜烧则烧、宜埋则埋、焚烧为主</w:t>
      </w:r>
      <w:r>
        <w:rPr>
          <w:rFonts w:ascii="Times New Roman" w:eastAsia="仿宋" w:hAnsi="Times New Roman"/>
          <w:sz w:val="28"/>
          <w:szCs w:val="28"/>
        </w:rPr>
        <w:t>”</w:t>
      </w:r>
      <w:r>
        <w:rPr>
          <w:rFonts w:ascii="Times New Roman" w:eastAsia="仿宋" w:hAnsi="Times New Roman"/>
          <w:sz w:val="28"/>
          <w:szCs w:val="28"/>
        </w:rPr>
        <w:t>的原则，完善生活垃圾处</w:t>
      </w:r>
      <w:r>
        <w:rPr>
          <w:rFonts w:ascii="Times New Roman" w:eastAsia="仿宋" w:hAnsi="Times New Roman"/>
          <w:sz w:val="28"/>
          <w:szCs w:val="28"/>
        </w:rPr>
        <w:lastRenderedPageBreak/>
        <w:t>理设施建设，建设与前端分类相匹配的终端处理能力。</w:t>
      </w:r>
    </w:p>
    <w:p w:rsidR="008E1445" w:rsidRDefault="008E1445" w:rsidP="008E1445">
      <w:pPr>
        <w:spacing w:line="560" w:lineRule="exact"/>
        <w:ind w:firstLineChars="200" w:firstLine="560"/>
        <w:rPr>
          <w:rFonts w:ascii="Times New Roman" w:eastAsia="仿宋" w:hAnsi="Times New Roman"/>
          <w:sz w:val="28"/>
          <w:szCs w:val="28"/>
        </w:rPr>
        <w:sectPr w:rsidR="008E1445">
          <w:footerReference w:type="default" r:id="rId8"/>
          <w:pgSz w:w="11906" w:h="16838"/>
          <w:pgMar w:top="1418" w:right="1418" w:bottom="1418" w:left="1474" w:header="851" w:footer="992" w:gutter="0"/>
          <w:pgNumType w:start="1"/>
          <w:cols w:space="720"/>
          <w:docGrid w:type="lines" w:linePitch="312"/>
        </w:sectPr>
      </w:pPr>
      <w:r>
        <w:rPr>
          <w:rFonts w:ascii="Times New Roman" w:eastAsia="仿宋" w:hAnsi="Times New Roman"/>
          <w:sz w:val="28"/>
          <w:szCs w:val="28"/>
        </w:rPr>
        <w:t xml:space="preserve">1.10 </w:t>
      </w:r>
      <w:r>
        <w:rPr>
          <w:rFonts w:ascii="Times New Roman" w:eastAsia="仿宋" w:hAnsi="Times New Roman"/>
          <w:sz w:val="28"/>
          <w:szCs w:val="28"/>
        </w:rPr>
        <w:t>我省城市生活垃圾分类除可参考本指引外，尚应符合国家现行有关标准的规定。</w:t>
      </w:r>
    </w:p>
    <w:p w:rsidR="008E1445" w:rsidRDefault="008E1445" w:rsidP="008E1445">
      <w:pPr>
        <w:pStyle w:val="1"/>
        <w:spacing w:before="120" w:after="120" w:line="360" w:lineRule="auto"/>
        <w:jc w:val="center"/>
        <w:rPr>
          <w:rFonts w:ascii="黑体" w:eastAsia="黑体" w:hAnsi="黑体"/>
          <w:b w:val="0"/>
          <w:sz w:val="32"/>
          <w:szCs w:val="32"/>
        </w:rPr>
      </w:pPr>
      <w:bookmarkStart w:id="1" w:name="_Toc22761453"/>
      <w:r>
        <w:rPr>
          <w:rFonts w:ascii="黑体" w:eastAsia="黑体" w:hAnsi="黑体"/>
          <w:b w:val="0"/>
          <w:sz w:val="32"/>
          <w:szCs w:val="32"/>
        </w:rPr>
        <w:lastRenderedPageBreak/>
        <w:t>第二章</w:t>
      </w:r>
      <w:r>
        <w:rPr>
          <w:rFonts w:ascii="黑体" w:eastAsia="黑体" w:hAnsi="黑体" w:hint="eastAsia"/>
          <w:b w:val="0"/>
          <w:sz w:val="32"/>
          <w:szCs w:val="32"/>
        </w:rPr>
        <w:t xml:space="preserve"> </w:t>
      </w:r>
      <w:r>
        <w:rPr>
          <w:rFonts w:ascii="黑体" w:eastAsia="黑体" w:hAnsi="黑体"/>
          <w:b w:val="0"/>
          <w:sz w:val="32"/>
          <w:szCs w:val="32"/>
        </w:rPr>
        <w:t>分类技术体系</w:t>
      </w:r>
      <w:bookmarkEnd w:id="1"/>
    </w:p>
    <w:p w:rsidR="008E1445" w:rsidRDefault="008E1445" w:rsidP="008E1445">
      <w:pPr>
        <w:pStyle w:val="2"/>
        <w:spacing w:before="120" w:after="120" w:line="360" w:lineRule="auto"/>
        <w:rPr>
          <w:rFonts w:ascii="Times New Roman" w:eastAsia="黑体" w:hAnsi="Times New Roman"/>
          <w:b w:val="0"/>
          <w:sz w:val="30"/>
        </w:rPr>
      </w:pPr>
      <w:bookmarkStart w:id="2" w:name="_Toc17388698"/>
      <w:bookmarkStart w:id="3" w:name="_Toc22761454"/>
      <w:r>
        <w:rPr>
          <w:rFonts w:ascii="Times New Roman" w:eastAsia="黑体" w:hAnsi="Times New Roman"/>
          <w:b w:val="0"/>
          <w:sz w:val="30"/>
        </w:rPr>
        <w:t xml:space="preserve">2.1 </w:t>
      </w:r>
      <w:r>
        <w:rPr>
          <w:rFonts w:ascii="Times New Roman" w:eastAsia="黑体" w:hAnsi="Times New Roman"/>
          <w:b w:val="0"/>
          <w:sz w:val="30"/>
        </w:rPr>
        <w:t>分类标准</w:t>
      </w:r>
      <w:bookmarkEnd w:id="2"/>
      <w:bookmarkEnd w:id="3"/>
    </w:p>
    <w:p w:rsidR="008E1445" w:rsidRDefault="008E1445" w:rsidP="008E1445">
      <w:pPr>
        <w:pStyle w:val="3"/>
        <w:spacing w:before="0" w:after="0" w:line="360" w:lineRule="auto"/>
        <w:rPr>
          <w:rFonts w:ascii="Times New Roman" w:eastAsia="黑体" w:hAnsi="Times New Roman"/>
        </w:rPr>
      </w:pPr>
      <w:bookmarkStart w:id="4" w:name="_Toc22761455"/>
      <w:bookmarkStart w:id="5" w:name="_Toc17388699"/>
      <w:r>
        <w:rPr>
          <w:rFonts w:ascii="Times New Roman" w:eastAsia="黑体" w:hAnsi="Times New Roman"/>
        </w:rPr>
        <w:t xml:space="preserve">2.1.1 </w:t>
      </w:r>
      <w:r>
        <w:rPr>
          <w:rFonts w:ascii="Times New Roman" w:eastAsia="黑体" w:hAnsi="Times New Roman"/>
        </w:rPr>
        <w:t>分类类别</w:t>
      </w:r>
      <w:bookmarkEnd w:id="4"/>
    </w:p>
    <w:p w:rsidR="008E1445" w:rsidRDefault="008E1445" w:rsidP="008E1445">
      <w:pPr>
        <w:spacing w:line="560" w:lineRule="exact"/>
        <w:ind w:firstLineChars="200" w:firstLine="560"/>
        <w:rPr>
          <w:rFonts w:ascii="Times New Roman" w:eastAsia="仿宋" w:hAnsi="Times New Roman"/>
          <w:b/>
          <w:sz w:val="28"/>
          <w:szCs w:val="28"/>
        </w:rPr>
      </w:pPr>
      <w:r>
        <w:rPr>
          <w:rFonts w:ascii="Times New Roman" w:eastAsia="仿宋" w:hAnsi="Times New Roman"/>
          <w:sz w:val="28"/>
          <w:szCs w:val="28"/>
        </w:rPr>
        <w:t>根据《城市生活垃圾分类及其评价标准》（</w:t>
      </w:r>
      <w:r>
        <w:rPr>
          <w:rFonts w:ascii="Times New Roman" w:eastAsia="仿宋" w:hAnsi="Times New Roman"/>
          <w:sz w:val="28"/>
          <w:szCs w:val="28"/>
        </w:rPr>
        <w:t>CJJ/T102</w:t>
      </w:r>
      <w:r>
        <w:rPr>
          <w:rFonts w:ascii="Times New Roman" w:eastAsia="仿宋" w:hAnsi="Times New Roman"/>
          <w:sz w:val="28"/>
          <w:szCs w:val="28"/>
        </w:rPr>
        <w:t>），城市生活垃圾分类应结合本地区垃圾的特性和处理方式选择垃圾分类方法。按照《广东省城乡生活垃圾处理条例》，结合我省实际情况，城市生活垃圾应当分为可回收物、有机易腐垃圾</w:t>
      </w:r>
      <w:r>
        <w:rPr>
          <w:rFonts w:ascii="Times New Roman" w:eastAsia="仿宋" w:hAnsi="Times New Roman" w:hint="eastAsia"/>
          <w:sz w:val="28"/>
          <w:szCs w:val="28"/>
        </w:rPr>
        <w:t>（</w:t>
      </w:r>
      <w:proofErr w:type="gramStart"/>
      <w:r>
        <w:rPr>
          <w:rFonts w:ascii="Times New Roman" w:eastAsia="仿宋" w:hAnsi="Times New Roman" w:hint="eastAsia"/>
          <w:sz w:val="28"/>
          <w:szCs w:val="28"/>
        </w:rPr>
        <w:t>厨余垃圾</w:t>
      </w:r>
      <w:proofErr w:type="gramEnd"/>
      <w:r>
        <w:rPr>
          <w:rFonts w:ascii="Times New Roman" w:eastAsia="仿宋" w:hAnsi="Times New Roman" w:hint="eastAsia"/>
          <w:sz w:val="28"/>
          <w:szCs w:val="28"/>
        </w:rPr>
        <w:t>）</w:t>
      </w:r>
      <w:r>
        <w:rPr>
          <w:rFonts w:ascii="Times New Roman" w:eastAsia="仿宋" w:hAnsi="Times New Roman"/>
          <w:sz w:val="28"/>
          <w:szCs w:val="28"/>
        </w:rPr>
        <w:t>、有害垃圾和其他垃圾四大类。</w:t>
      </w:r>
      <w:r>
        <w:rPr>
          <w:rFonts w:ascii="Times New Roman" w:eastAsia="仿宋" w:hAnsi="Times New Roman"/>
          <w:b/>
          <w:sz w:val="28"/>
          <w:szCs w:val="28"/>
        </w:rPr>
        <w:t>医疗垃圾、工业垃圾、建筑垃圾、装修垃圾</w:t>
      </w:r>
      <w:r>
        <w:rPr>
          <w:rFonts w:ascii="Times New Roman" w:eastAsia="仿宋" w:hAnsi="Times New Roman" w:hint="eastAsia"/>
          <w:b/>
          <w:sz w:val="28"/>
          <w:szCs w:val="28"/>
        </w:rPr>
        <w:t>、</w:t>
      </w:r>
      <w:r>
        <w:rPr>
          <w:rFonts w:ascii="Times New Roman" w:eastAsia="仿宋" w:hAnsi="Times New Roman"/>
          <w:b/>
          <w:sz w:val="28"/>
          <w:szCs w:val="28"/>
        </w:rPr>
        <w:t>废弃电器电子产品等固体废物不得与生活垃圾混合投放。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w:t>
      </w:r>
      <w:r>
        <w:rPr>
          <w:rFonts w:ascii="Times New Roman" w:eastAsia="仿宋" w:hAnsi="Times New Roman"/>
          <w:sz w:val="28"/>
          <w:szCs w:val="28"/>
        </w:rPr>
        <w:t>可回收物，是指适宜回收和</w:t>
      </w:r>
      <w:proofErr w:type="gramStart"/>
      <w:r>
        <w:rPr>
          <w:rFonts w:ascii="Times New Roman" w:eastAsia="仿宋" w:hAnsi="Times New Roman"/>
          <w:sz w:val="28"/>
          <w:szCs w:val="28"/>
        </w:rPr>
        <w:t>可</w:t>
      </w:r>
      <w:proofErr w:type="gramEnd"/>
      <w:r>
        <w:rPr>
          <w:rFonts w:ascii="Times New Roman" w:eastAsia="仿宋" w:hAnsi="Times New Roman"/>
          <w:sz w:val="28"/>
          <w:szCs w:val="28"/>
        </w:rPr>
        <w:t>资源化利用的生活垃圾，</w:t>
      </w:r>
      <w:r>
        <w:rPr>
          <w:rFonts w:ascii="Times New Roman" w:eastAsia="仿宋" w:hAnsi="Times New Roman" w:hint="eastAsia"/>
          <w:sz w:val="28"/>
          <w:szCs w:val="28"/>
        </w:rPr>
        <w:t>包括：</w:t>
      </w:r>
      <w:r>
        <w:rPr>
          <w:rFonts w:ascii="Times New Roman" w:eastAsia="仿宋" w:hAnsi="Times New Roman"/>
          <w:sz w:val="28"/>
          <w:szCs w:val="28"/>
        </w:rPr>
        <w:t>纸制品、塑料制品、玻璃制品、纺织品和金属等。</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有机易腐垃圾，也称</w:t>
      </w:r>
      <w:proofErr w:type="gramStart"/>
      <w:r>
        <w:rPr>
          <w:rFonts w:ascii="Times New Roman" w:eastAsia="仿宋" w:hAnsi="Times New Roman"/>
          <w:sz w:val="28"/>
          <w:szCs w:val="28"/>
        </w:rPr>
        <w:t>厨余垃圾</w:t>
      </w:r>
      <w:proofErr w:type="gramEnd"/>
      <w:r>
        <w:rPr>
          <w:rFonts w:ascii="Times New Roman" w:eastAsia="仿宋" w:hAnsi="Times New Roman"/>
          <w:sz w:val="28"/>
          <w:szCs w:val="28"/>
        </w:rPr>
        <w:t>，是指生活垃圾中以有机质为主要成分</w:t>
      </w:r>
      <w:r>
        <w:rPr>
          <w:rFonts w:ascii="Times New Roman" w:eastAsia="仿宋" w:hAnsi="Times New Roman" w:hint="eastAsia"/>
          <w:sz w:val="28"/>
          <w:szCs w:val="28"/>
        </w:rPr>
        <w:t>，</w:t>
      </w:r>
      <w:r>
        <w:rPr>
          <w:rFonts w:ascii="Times New Roman" w:eastAsia="仿宋" w:hAnsi="Times New Roman"/>
          <w:sz w:val="28"/>
          <w:szCs w:val="28"/>
        </w:rPr>
        <w:t>具有含水率</w:t>
      </w:r>
      <w:r>
        <w:rPr>
          <w:rFonts w:ascii="Times New Roman" w:eastAsia="仿宋" w:hAnsi="Times New Roman" w:hint="eastAsia"/>
          <w:sz w:val="28"/>
          <w:szCs w:val="28"/>
        </w:rPr>
        <w:t>高、易腐烂发酵发臭等特点的生活垃圾，包括：</w:t>
      </w:r>
      <w:r>
        <w:rPr>
          <w:rFonts w:ascii="Times New Roman" w:eastAsia="仿宋" w:hAnsi="Times New Roman"/>
          <w:sz w:val="28"/>
          <w:szCs w:val="28"/>
        </w:rPr>
        <w:t>家庭</w:t>
      </w:r>
      <w:r>
        <w:rPr>
          <w:rFonts w:ascii="Times New Roman" w:eastAsia="仿宋" w:hAnsi="Times New Roman" w:hint="eastAsia"/>
          <w:sz w:val="28"/>
          <w:szCs w:val="28"/>
        </w:rPr>
        <w:t>、</w:t>
      </w:r>
      <w:r>
        <w:rPr>
          <w:rFonts w:ascii="Times New Roman" w:eastAsia="仿宋" w:hAnsi="Times New Roman"/>
          <w:sz w:val="28"/>
          <w:szCs w:val="28"/>
        </w:rPr>
        <w:t>餐饮服务</w:t>
      </w:r>
      <w:r>
        <w:rPr>
          <w:rFonts w:ascii="Times New Roman" w:eastAsia="仿宋" w:hAnsi="Times New Roman" w:hint="eastAsia"/>
          <w:sz w:val="28"/>
          <w:szCs w:val="28"/>
        </w:rPr>
        <w:t>、</w:t>
      </w:r>
      <w:r>
        <w:rPr>
          <w:rFonts w:ascii="Times New Roman" w:eastAsia="仿宋" w:hAnsi="Times New Roman"/>
          <w:sz w:val="28"/>
          <w:szCs w:val="28"/>
        </w:rPr>
        <w:t>机团单位食堂</w:t>
      </w:r>
      <w:r>
        <w:rPr>
          <w:rFonts w:ascii="Times New Roman" w:eastAsia="仿宋" w:hAnsi="Times New Roman" w:hint="eastAsia"/>
          <w:sz w:val="28"/>
          <w:szCs w:val="28"/>
        </w:rPr>
        <w:t>、</w:t>
      </w:r>
      <w:r>
        <w:rPr>
          <w:rFonts w:ascii="Times New Roman" w:eastAsia="仿宋" w:hAnsi="Times New Roman"/>
          <w:sz w:val="28"/>
          <w:szCs w:val="28"/>
        </w:rPr>
        <w:t>集贸市场等产生的易腐性餐饮垃圾</w:t>
      </w:r>
      <w:r>
        <w:rPr>
          <w:rFonts w:ascii="Times New Roman" w:eastAsia="仿宋" w:hAnsi="Times New Roman" w:hint="eastAsia"/>
          <w:sz w:val="28"/>
          <w:szCs w:val="28"/>
        </w:rPr>
        <w:t>、</w:t>
      </w:r>
      <w:proofErr w:type="gramStart"/>
      <w:r>
        <w:rPr>
          <w:rFonts w:ascii="Times New Roman" w:eastAsia="仿宋" w:hAnsi="Times New Roman"/>
          <w:sz w:val="28"/>
          <w:szCs w:val="28"/>
        </w:rPr>
        <w:t>厨余垃圾</w:t>
      </w:r>
      <w:proofErr w:type="gramEnd"/>
      <w:r>
        <w:rPr>
          <w:rFonts w:ascii="Times New Roman" w:eastAsia="仿宋" w:hAnsi="Times New Roman" w:hint="eastAsia"/>
          <w:sz w:val="28"/>
          <w:szCs w:val="28"/>
        </w:rPr>
        <w:t>、</w:t>
      </w:r>
      <w:r>
        <w:rPr>
          <w:rFonts w:ascii="Times New Roman" w:eastAsia="仿宋" w:hAnsi="Times New Roman"/>
          <w:sz w:val="28"/>
          <w:szCs w:val="28"/>
        </w:rPr>
        <w:t>废弃食物</w:t>
      </w:r>
      <w:r>
        <w:rPr>
          <w:rFonts w:ascii="Times New Roman" w:eastAsia="仿宋" w:hAnsi="Times New Roman" w:hint="eastAsia"/>
          <w:sz w:val="28"/>
          <w:szCs w:val="28"/>
        </w:rPr>
        <w:t>、</w:t>
      </w:r>
      <w:r>
        <w:rPr>
          <w:rFonts w:ascii="Times New Roman" w:eastAsia="仿宋" w:hAnsi="Times New Roman"/>
          <w:sz w:val="28"/>
          <w:szCs w:val="28"/>
        </w:rPr>
        <w:t>废弃食用油脂等以及家庭产生的木材</w:t>
      </w:r>
      <w:r>
        <w:rPr>
          <w:rFonts w:ascii="Times New Roman" w:eastAsia="仿宋" w:hAnsi="Times New Roman" w:hint="eastAsia"/>
          <w:sz w:val="28"/>
          <w:szCs w:val="28"/>
        </w:rPr>
        <w:t>、</w:t>
      </w:r>
      <w:r>
        <w:rPr>
          <w:rFonts w:ascii="Times New Roman" w:eastAsia="仿宋" w:hAnsi="Times New Roman"/>
          <w:sz w:val="28"/>
          <w:szCs w:val="28"/>
        </w:rPr>
        <w:t>树枝</w:t>
      </w:r>
      <w:r>
        <w:rPr>
          <w:rFonts w:ascii="Times New Roman" w:eastAsia="仿宋" w:hAnsi="Times New Roman" w:hint="eastAsia"/>
          <w:sz w:val="28"/>
          <w:szCs w:val="28"/>
        </w:rPr>
        <w:t>、</w:t>
      </w:r>
      <w:r>
        <w:rPr>
          <w:rFonts w:ascii="Times New Roman" w:eastAsia="仿宋" w:hAnsi="Times New Roman"/>
          <w:sz w:val="28"/>
          <w:szCs w:val="28"/>
        </w:rPr>
        <w:t>花草</w:t>
      </w:r>
      <w:r>
        <w:rPr>
          <w:rFonts w:ascii="Times New Roman" w:eastAsia="仿宋" w:hAnsi="Times New Roman" w:hint="eastAsia"/>
          <w:sz w:val="28"/>
          <w:szCs w:val="28"/>
        </w:rPr>
        <w:t>、</w:t>
      </w:r>
      <w:r>
        <w:rPr>
          <w:rFonts w:ascii="Times New Roman" w:eastAsia="仿宋" w:hAnsi="Times New Roman"/>
          <w:sz w:val="28"/>
          <w:szCs w:val="28"/>
        </w:rPr>
        <w:t>落叶等</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w:t>
      </w:r>
      <w:r>
        <w:rPr>
          <w:rFonts w:ascii="Times New Roman" w:eastAsia="仿宋" w:hAnsi="Times New Roman"/>
          <w:sz w:val="28"/>
          <w:szCs w:val="28"/>
        </w:rPr>
        <w:t>有害垃圾，是指含有害物质</w:t>
      </w:r>
      <w:r>
        <w:rPr>
          <w:rFonts w:ascii="Times New Roman" w:eastAsia="仿宋" w:hAnsi="Times New Roman" w:hint="eastAsia"/>
          <w:sz w:val="28"/>
          <w:szCs w:val="28"/>
        </w:rPr>
        <w:t>、</w:t>
      </w:r>
      <w:r>
        <w:rPr>
          <w:rFonts w:ascii="Times New Roman" w:eastAsia="仿宋" w:hAnsi="Times New Roman"/>
          <w:sz w:val="28"/>
          <w:szCs w:val="28"/>
        </w:rPr>
        <w:t>需要特殊安全处理的生活垃圾</w:t>
      </w:r>
      <w:r>
        <w:rPr>
          <w:rFonts w:ascii="Times New Roman" w:eastAsia="仿宋" w:hAnsi="Times New Roman" w:hint="eastAsia"/>
          <w:sz w:val="28"/>
          <w:szCs w:val="28"/>
        </w:rPr>
        <w:t>，包括：对人体健康或自然环境造成直接或潜在危害的灯管、家用化学品和医药用品等，其</w:t>
      </w:r>
      <w:r>
        <w:rPr>
          <w:rFonts w:ascii="Times New Roman" w:eastAsia="仿宋" w:hAnsi="Times New Roman"/>
          <w:sz w:val="28"/>
          <w:szCs w:val="28"/>
        </w:rPr>
        <w:t>范畴为生活垃圾中列入《国家危险废物名录》的零星废弃物。</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w:t>
      </w:r>
      <w:r>
        <w:rPr>
          <w:rFonts w:ascii="Times New Roman" w:eastAsia="仿宋" w:hAnsi="Times New Roman"/>
          <w:sz w:val="28"/>
          <w:szCs w:val="28"/>
        </w:rPr>
        <w:t>其他垃圾，是指除可回收物</w:t>
      </w:r>
      <w:r>
        <w:rPr>
          <w:rFonts w:ascii="Times New Roman" w:eastAsia="仿宋" w:hAnsi="Times New Roman" w:hint="eastAsia"/>
          <w:sz w:val="28"/>
          <w:szCs w:val="28"/>
        </w:rPr>
        <w:t>、</w:t>
      </w:r>
      <w:r>
        <w:rPr>
          <w:rFonts w:ascii="Times New Roman" w:eastAsia="仿宋" w:hAnsi="Times New Roman"/>
          <w:sz w:val="28"/>
          <w:szCs w:val="28"/>
        </w:rPr>
        <w:t>有机易腐垃圾</w:t>
      </w:r>
      <w:r>
        <w:rPr>
          <w:rFonts w:ascii="Times New Roman" w:eastAsia="仿宋" w:hAnsi="Times New Roman" w:hint="eastAsia"/>
          <w:sz w:val="28"/>
          <w:szCs w:val="28"/>
        </w:rPr>
        <w:t>（</w:t>
      </w:r>
      <w:proofErr w:type="gramStart"/>
      <w:r>
        <w:rPr>
          <w:rFonts w:ascii="Times New Roman" w:eastAsia="仿宋" w:hAnsi="Times New Roman" w:hint="eastAsia"/>
          <w:sz w:val="28"/>
          <w:szCs w:val="28"/>
        </w:rPr>
        <w:t>厨余垃圾</w:t>
      </w:r>
      <w:proofErr w:type="gramEnd"/>
      <w:r>
        <w:rPr>
          <w:rFonts w:ascii="Times New Roman" w:eastAsia="仿宋" w:hAnsi="Times New Roman" w:hint="eastAsia"/>
          <w:sz w:val="28"/>
          <w:szCs w:val="28"/>
        </w:rPr>
        <w:t>）、有害垃圾以外的其他生活垃圾</w:t>
      </w:r>
      <w:r>
        <w:rPr>
          <w:rFonts w:ascii="Times New Roman" w:eastAsia="仿宋" w:hAnsi="Times New Roman"/>
          <w:sz w:val="28"/>
          <w:szCs w:val="28"/>
        </w:rPr>
        <w:t>。</w:t>
      </w:r>
    </w:p>
    <w:p w:rsidR="008E1445" w:rsidRDefault="008E1445" w:rsidP="008E1445">
      <w:pPr>
        <w:spacing w:line="560" w:lineRule="exact"/>
        <w:jc w:val="center"/>
        <w:rPr>
          <w:rFonts w:ascii="Times New Roman" w:eastAsia="仿宋" w:hAnsi="Times New Roman"/>
          <w:b/>
          <w:sz w:val="24"/>
        </w:rPr>
      </w:pPr>
      <w:r>
        <w:rPr>
          <w:rFonts w:ascii="Times New Roman" w:eastAsia="仿宋" w:hAnsi="Times New Roman"/>
          <w:b/>
          <w:sz w:val="24"/>
        </w:rPr>
        <w:t>表</w:t>
      </w:r>
      <w:r>
        <w:rPr>
          <w:rFonts w:ascii="Times New Roman" w:eastAsia="仿宋" w:hAnsi="Times New Roman"/>
          <w:b/>
          <w:sz w:val="24"/>
        </w:rPr>
        <w:t xml:space="preserve">2-1 </w:t>
      </w:r>
      <w:r>
        <w:rPr>
          <w:rFonts w:ascii="Times New Roman" w:eastAsia="仿宋" w:hAnsi="Times New Roman"/>
          <w:b/>
          <w:sz w:val="24"/>
        </w:rPr>
        <w:t>生活垃圾分类目录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05"/>
        <w:gridCol w:w="1984"/>
        <w:gridCol w:w="4416"/>
      </w:tblGrid>
      <w:tr w:rsidR="008E1445" w:rsidTr="006A1BA4">
        <w:trPr>
          <w:trHeight w:val="454"/>
          <w:tblHeader/>
          <w:jc w:val="center"/>
        </w:trPr>
        <w:tc>
          <w:tcPr>
            <w:tcW w:w="817" w:type="dxa"/>
            <w:shd w:val="clear" w:color="auto" w:fill="92CDDC"/>
            <w:vAlign w:val="center"/>
          </w:tcPr>
          <w:p w:rsidR="008E1445" w:rsidRDefault="008E1445" w:rsidP="006A1BA4">
            <w:pPr>
              <w:spacing w:line="440" w:lineRule="exact"/>
              <w:jc w:val="center"/>
              <w:rPr>
                <w:rFonts w:ascii="Times New Roman" w:eastAsia="仿宋" w:hAnsi="Times New Roman"/>
                <w:b/>
                <w:bCs/>
                <w:sz w:val="24"/>
              </w:rPr>
            </w:pPr>
            <w:r>
              <w:rPr>
                <w:rFonts w:ascii="Times New Roman" w:eastAsia="仿宋" w:hAnsi="Times New Roman"/>
                <w:b/>
                <w:bCs/>
                <w:sz w:val="24"/>
              </w:rPr>
              <w:t>序号</w:t>
            </w:r>
          </w:p>
        </w:tc>
        <w:tc>
          <w:tcPr>
            <w:tcW w:w="1305" w:type="dxa"/>
            <w:shd w:val="clear" w:color="auto" w:fill="92CDDC"/>
            <w:vAlign w:val="center"/>
          </w:tcPr>
          <w:p w:rsidR="008E1445" w:rsidRDefault="008E1445" w:rsidP="006A1BA4">
            <w:pPr>
              <w:spacing w:line="440" w:lineRule="exact"/>
              <w:jc w:val="center"/>
              <w:rPr>
                <w:rFonts w:ascii="Times New Roman" w:eastAsia="仿宋" w:hAnsi="Times New Roman"/>
                <w:b/>
                <w:bCs/>
                <w:sz w:val="24"/>
              </w:rPr>
            </w:pPr>
            <w:r>
              <w:rPr>
                <w:rFonts w:ascii="Times New Roman" w:eastAsia="仿宋" w:hAnsi="Times New Roman"/>
                <w:b/>
                <w:bCs/>
                <w:sz w:val="24"/>
              </w:rPr>
              <w:t>垃圾分类</w:t>
            </w:r>
          </w:p>
          <w:p w:rsidR="008E1445" w:rsidRDefault="008E1445" w:rsidP="006A1BA4">
            <w:pPr>
              <w:spacing w:line="440" w:lineRule="exact"/>
              <w:jc w:val="center"/>
              <w:rPr>
                <w:rFonts w:ascii="Times New Roman" w:eastAsia="仿宋" w:hAnsi="Times New Roman"/>
                <w:b/>
                <w:bCs/>
                <w:sz w:val="24"/>
              </w:rPr>
            </w:pPr>
            <w:r>
              <w:rPr>
                <w:rFonts w:ascii="Times New Roman" w:eastAsia="仿宋" w:hAnsi="Times New Roman"/>
                <w:b/>
                <w:bCs/>
                <w:sz w:val="24"/>
              </w:rPr>
              <w:t>类别</w:t>
            </w:r>
          </w:p>
        </w:tc>
        <w:tc>
          <w:tcPr>
            <w:tcW w:w="1984" w:type="dxa"/>
            <w:shd w:val="clear" w:color="auto" w:fill="92CDDC"/>
            <w:vAlign w:val="center"/>
          </w:tcPr>
          <w:p w:rsidR="008E1445" w:rsidRDefault="008E1445" w:rsidP="006A1BA4">
            <w:pPr>
              <w:spacing w:line="440" w:lineRule="exact"/>
              <w:jc w:val="center"/>
              <w:rPr>
                <w:rFonts w:ascii="Times New Roman" w:eastAsia="仿宋" w:hAnsi="Times New Roman"/>
                <w:b/>
                <w:bCs/>
                <w:sz w:val="24"/>
              </w:rPr>
            </w:pPr>
            <w:r>
              <w:rPr>
                <w:rFonts w:ascii="Times New Roman" w:eastAsia="仿宋" w:hAnsi="Times New Roman"/>
                <w:b/>
                <w:bCs/>
                <w:sz w:val="24"/>
              </w:rPr>
              <w:t>主要品种</w:t>
            </w:r>
          </w:p>
        </w:tc>
        <w:tc>
          <w:tcPr>
            <w:tcW w:w="4416" w:type="dxa"/>
            <w:shd w:val="clear" w:color="auto" w:fill="92CDDC"/>
            <w:vAlign w:val="center"/>
          </w:tcPr>
          <w:p w:rsidR="008E1445" w:rsidRDefault="008E1445" w:rsidP="006A1BA4">
            <w:pPr>
              <w:spacing w:line="440" w:lineRule="exact"/>
              <w:jc w:val="center"/>
              <w:rPr>
                <w:rFonts w:ascii="Times New Roman" w:eastAsia="仿宋" w:hAnsi="Times New Roman"/>
                <w:b/>
                <w:bCs/>
                <w:sz w:val="24"/>
              </w:rPr>
            </w:pPr>
            <w:r>
              <w:rPr>
                <w:rFonts w:ascii="Times New Roman" w:eastAsia="仿宋" w:hAnsi="Times New Roman"/>
                <w:b/>
                <w:bCs/>
                <w:sz w:val="24"/>
              </w:rPr>
              <w:t>详细内容</w:t>
            </w:r>
          </w:p>
          <w:p w:rsidR="008E1445" w:rsidRDefault="008E1445" w:rsidP="006A1BA4">
            <w:pPr>
              <w:spacing w:line="440" w:lineRule="exact"/>
              <w:jc w:val="center"/>
              <w:rPr>
                <w:rFonts w:ascii="Times New Roman" w:eastAsia="仿宋" w:hAnsi="Times New Roman"/>
                <w:b/>
                <w:bCs/>
                <w:sz w:val="24"/>
              </w:rPr>
            </w:pPr>
            <w:r>
              <w:rPr>
                <w:rFonts w:ascii="Times New Roman" w:eastAsia="仿宋" w:hAnsi="Times New Roman"/>
                <w:b/>
                <w:bCs/>
                <w:sz w:val="24"/>
              </w:rPr>
              <w:t>（实物</w:t>
            </w:r>
            <w:proofErr w:type="gramStart"/>
            <w:r>
              <w:rPr>
                <w:rFonts w:ascii="Times New Roman" w:eastAsia="仿宋" w:hAnsi="Times New Roman"/>
                <w:b/>
                <w:bCs/>
                <w:sz w:val="24"/>
              </w:rPr>
              <w:t>列举见</w:t>
            </w:r>
            <w:proofErr w:type="gramEnd"/>
            <w:r>
              <w:rPr>
                <w:rFonts w:ascii="Times New Roman" w:eastAsia="仿宋" w:hAnsi="Times New Roman"/>
                <w:b/>
                <w:bCs/>
                <w:sz w:val="24"/>
              </w:rPr>
              <w:t>附录一）</w:t>
            </w:r>
          </w:p>
        </w:tc>
      </w:tr>
      <w:tr w:rsidR="008E1445" w:rsidTr="006A1BA4">
        <w:trPr>
          <w:trHeight w:val="454"/>
          <w:jc w:val="center"/>
        </w:trPr>
        <w:tc>
          <w:tcPr>
            <w:tcW w:w="817" w:type="dxa"/>
            <w:vMerge w:val="restart"/>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1</w:t>
            </w:r>
          </w:p>
        </w:tc>
        <w:tc>
          <w:tcPr>
            <w:tcW w:w="1305" w:type="dxa"/>
            <w:vMerge w:val="restart"/>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可回收物</w:t>
            </w: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纸类</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旧报书本、箱板纸（旧纸板箱）、废纸、</w:t>
            </w:r>
            <w:r>
              <w:rPr>
                <w:rFonts w:ascii="Times New Roman" w:eastAsia="仿宋" w:hAnsi="Times New Roman"/>
                <w:sz w:val="24"/>
              </w:rPr>
              <w:lastRenderedPageBreak/>
              <w:t>其它废纸张</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塑料</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PET</w:t>
            </w:r>
            <w:r>
              <w:rPr>
                <w:rFonts w:ascii="Times New Roman" w:eastAsia="仿宋" w:hAnsi="Times New Roman"/>
                <w:sz w:val="24"/>
              </w:rPr>
              <w:t>瓶、塑料包装物、其它废塑料</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玻璃制品</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平板玻璃</w:t>
            </w:r>
            <w:r>
              <w:rPr>
                <w:rFonts w:ascii="Times New Roman" w:eastAsia="仿宋" w:hAnsi="Times New Roman"/>
                <w:sz w:val="24"/>
              </w:rPr>
              <w:t xml:space="preserve"> </w:t>
            </w:r>
            <w:r>
              <w:rPr>
                <w:rFonts w:ascii="Times New Roman" w:eastAsia="仿宋" w:hAnsi="Times New Roman"/>
                <w:sz w:val="24"/>
              </w:rPr>
              <w:t>、瓶料玻璃、其它废玻璃制品</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金属</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黑色金属（废钢、废铁）、有色金属（废铜、废铝、废锡、废不锈钢）、其它金属（包括稀贵金属）</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织物</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旧衣服、旧棉被、其它废织物</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小型废弃家电</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熨斗、电吹风、打印机、传真机等</w:t>
            </w:r>
          </w:p>
        </w:tc>
      </w:tr>
      <w:tr w:rsidR="008E1445" w:rsidTr="006A1BA4">
        <w:trPr>
          <w:trHeight w:val="454"/>
          <w:jc w:val="center"/>
        </w:trPr>
        <w:tc>
          <w:tcPr>
            <w:tcW w:w="817" w:type="dxa"/>
            <w:vMerge w:val="restart"/>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2</w:t>
            </w:r>
          </w:p>
        </w:tc>
        <w:tc>
          <w:tcPr>
            <w:tcW w:w="1305" w:type="dxa"/>
            <w:vMerge w:val="restart"/>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有机易腐垃圾</w:t>
            </w:r>
            <w:r>
              <w:rPr>
                <w:rFonts w:ascii="Times New Roman" w:eastAsia="仿宋" w:hAnsi="Times New Roman" w:hint="eastAsia"/>
                <w:sz w:val="24"/>
              </w:rPr>
              <w:t>（</w:t>
            </w:r>
            <w:proofErr w:type="gramStart"/>
            <w:r>
              <w:rPr>
                <w:rFonts w:ascii="Times New Roman" w:eastAsia="仿宋" w:hAnsi="Times New Roman" w:hint="eastAsia"/>
                <w:sz w:val="24"/>
              </w:rPr>
              <w:t>厨余垃圾</w:t>
            </w:r>
            <w:proofErr w:type="gramEnd"/>
            <w:r>
              <w:rPr>
                <w:rFonts w:ascii="Times New Roman" w:eastAsia="仿宋" w:hAnsi="Times New Roman" w:hint="eastAsia"/>
                <w:sz w:val="24"/>
              </w:rPr>
              <w:t>）</w:t>
            </w: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家庭</w:t>
            </w:r>
            <w:proofErr w:type="gramStart"/>
            <w:r>
              <w:rPr>
                <w:rFonts w:ascii="Times New Roman" w:eastAsia="仿宋" w:hAnsi="Times New Roman"/>
                <w:sz w:val="24"/>
              </w:rPr>
              <w:t>厨余垃圾</w:t>
            </w:r>
            <w:proofErr w:type="gramEnd"/>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果皮果核、菜根菜叶、肉类、剩饭剩菜、茶渣、汤渣、过期食品等</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餐饮垃圾</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餐饮业、食堂等产生的废弃食材、剩饭剩菜等</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植物花木（大型盆栽除外）</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枯枝落叶、残花枯草等</w:t>
            </w:r>
          </w:p>
        </w:tc>
      </w:tr>
      <w:tr w:rsidR="008E1445" w:rsidTr="006A1BA4">
        <w:trPr>
          <w:trHeight w:val="454"/>
          <w:jc w:val="center"/>
        </w:trPr>
        <w:tc>
          <w:tcPr>
            <w:tcW w:w="817" w:type="dxa"/>
            <w:vMerge w:val="restart"/>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3</w:t>
            </w:r>
          </w:p>
        </w:tc>
        <w:tc>
          <w:tcPr>
            <w:tcW w:w="1305" w:type="dxa"/>
            <w:vMerge w:val="restart"/>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有害垃圾</w:t>
            </w: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废电池</w:t>
            </w:r>
          </w:p>
        </w:tc>
        <w:tc>
          <w:tcPr>
            <w:tcW w:w="4416" w:type="dxa"/>
            <w:vAlign w:val="center"/>
          </w:tcPr>
          <w:p w:rsidR="008E1445" w:rsidRDefault="008E1445" w:rsidP="006A1BA4">
            <w:pPr>
              <w:spacing w:line="440" w:lineRule="exact"/>
              <w:jc w:val="center"/>
              <w:rPr>
                <w:rFonts w:ascii="Times New Roman" w:eastAsia="仿宋" w:hAnsi="Times New Roman"/>
                <w:sz w:val="24"/>
              </w:rPr>
            </w:pPr>
            <w:proofErr w:type="gramStart"/>
            <w:r>
              <w:rPr>
                <w:rFonts w:ascii="Times New Roman" w:eastAsia="仿宋" w:hAnsi="Times New Roman"/>
                <w:sz w:val="24"/>
              </w:rPr>
              <w:t>废镍镉电池</w:t>
            </w:r>
            <w:proofErr w:type="gramEnd"/>
            <w:r>
              <w:rPr>
                <w:rFonts w:ascii="Times New Roman" w:eastAsia="仿宋" w:hAnsi="Times New Roman"/>
                <w:sz w:val="24"/>
              </w:rPr>
              <w:t>、废氧化汞电池、铅蓄电池等</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废灯管</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废弃的荧光灯管</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医药用品</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废弃医药用品及其包装物</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杀虫剂</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废杀虫剂、消毒剂及其包装物等</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含汞产品</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含汞温度计、血压计等</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油漆</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废油漆和溶剂及其包装物</w:t>
            </w:r>
          </w:p>
        </w:tc>
      </w:tr>
      <w:tr w:rsidR="008E1445" w:rsidTr="006A1BA4">
        <w:trPr>
          <w:trHeight w:val="454"/>
          <w:jc w:val="center"/>
        </w:trPr>
        <w:tc>
          <w:tcPr>
            <w:tcW w:w="817" w:type="dxa"/>
            <w:vMerge/>
            <w:vAlign w:val="center"/>
          </w:tcPr>
          <w:p w:rsidR="008E1445" w:rsidRDefault="008E1445" w:rsidP="006A1BA4">
            <w:pPr>
              <w:spacing w:line="440" w:lineRule="exact"/>
              <w:jc w:val="center"/>
              <w:rPr>
                <w:rFonts w:ascii="Times New Roman" w:eastAsia="仿宋" w:hAnsi="Times New Roman"/>
                <w:sz w:val="24"/>
              </w:rPr>
            </w:pPr>
          </w:p>
        </w:tc>
        <w:tc>
          <w:tcPr>
            <w:tcW w:w="1305" w:type="dxa"/>
            <w:vMerge/>
            <w:vAlign w:val="center"/>
          </w:tcPr>
          <w:p w:rsidR="008E1445" w:rsidRDefault="008E1445" w:rsidP="006A1BA4">
            <w:pPr>
              <w:spacing w:line="440" w:lineRule="exact"/>
              <w:jc w:val="center"/>
              <w:rPr>
                <w:rFonts w:ascii="Times New Roman" w:eastAsia="仿宋" w:hAnsi="Times New Roman"/>
                <w:sz w:val="24"/>
              </w:rPr>
            </w:pP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胶片、相纸</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废胶片、废相纸</w:t>
            </w:r>
          </w:p>
        </w:tc>
      </w:tr>
      <w:tr w:rsidR="008E1445" w:rsidTr="006A1BA4">
        <w:trPr>
          <w:trHeight w:val="454"/>
          <w:jc w:val="center"/>
        </w:trPr>
        <w:tc>
          <w:tcPr>
            <w:tcW w:w="817"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4</w:t>
            </w:r>
          </w:p>
        </w:tc>
        <w:tc>
          <w:tcPr>
            <w:tcW w:w="1305"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其他垃圾</w:t>
            </w:r>
          </w:p>
        </w:tc>
        <w:tc>
          <w:tcPr>
            <w:tcW w:w="1984"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不可再生利用、低附加值或混杂且受污染并难以分类的其他类别垃圾</w:t>
            </w:r>
          </w:p>
        </w:tc>
        <w:tc>
          <w:tcPr>
            <w:tcW w:w="4416" w:type="dxa"/>
            <w:vAlign w:val="center"/>
          </w:tcPr>
          <w:p w:rsidR="008E1445" w:rsidRDefault="008E1445" w:rsidP="006A1BA4">
            <w:pPr>
              <w:spacing w:line="440" w:lineRule="exact"/>
              <w:jc w:val="center"/>
              <w:rPr>
                <w:rFonts w:ascii="Times New Roman" w:eastAsia="仿宋" w:hAnsi="Times New Roman"/>
                <w:sz w:val="24"/>
              </w:rPr>
            </w:pPr>
            <w:r>
              <w:rPr>
                <w:rFonts w:ascii="Times New Roman" w:eastAsia="仿宋" w:hAnsi="Times New Roman"/>
                <w:sz w:val="24"/>
              </w:rPr>
              <w:t>被污染的纸类、纸塑铝复合包装（利乐包）、被污染的塑料制品、受污染的玻璃及陶瓷制品、受污染的破、损、脏、旧衣物、废弃的一次性低汞或无汞电池、动物粪便等</w:t>
            </w:r>
          </w:p>
        </w:tc>
      </w:tr>
    </w:tbl>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生活垃圾的具体细分类标准，可以根据经济社会发展水平、生活垃圾</w:t>
      </w:r>
      <w:r>
        <w:rPr>
          <w:rFonts w:ascii="Times New Roman" w:eastAsia="仿宋" w:hAnsi="Times New Roman"/>
          <w:sz w:val="28"/>
          <w:szCs w:val="28"/>
        </w:rPr>
        <w:lastRenderedPageBreak/>
        <w:t>特性和处置利用需要予以细分类。分类责任人可根据可回收物处理利用需要，进行生活垃圾细分类。</w:t>
      </w:r>
    </w:p>
    <w:p w:rsidR="008E1445" w:rsidRDefault="008E1445" w:rsidP="008E1445">
      <w:pPr>
        <w:pStyle w:val="3"/>
        <w:spacing w:before="0" w:after="0" w:line="360" w:lineRule="auto"/>
        <w:rPr>
          <w:rFonts w:ascii="Times New Roman" w:eastAsia="黑体" w:hAnsi="Times New Roman"/>
        </w:rPr>
      </w:pPr>
      <w:bookmarkStart w:id="6" w:name="_Toc22761456"/>
      <w:bookmarkStart w:id="7" w:name="_Toc17388701"/>
      <w:bookmarkStart w:id="8" w:name="_Toc17388700"/>
      <w:bookmarkEnd w:id="5"/>
      <w:r>
        <w:rPr>
          <w:rFonts w:ascii="Times New Roman" w:eastAsia="黑体" w:hAnsi="Times New Roman"/>
        </w:rPr>
        <w:t xml:space="preserve">2.1.3 </w:t>
      </w:r>
      <w:r>
        <w:rPr>
          <w:rFonts w:ascii="Times New Roman" w:eastAsia="黑体" w:hAnsi="Times New Roman"/>
        </w:rPr>
        <w:t>分类标志</w:t>
      </w:r>
      <w:bookmarkEnd w:id="6"/>
      <w:bookmarkEnd w:id="7"/>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城市生活垃圾分类标志和颜色应符合《生活垃圾分类标志》</w:t>
      </w:r>
      <w:r>
        <w:rPr>
          <w:rFonts w:ascii="Times New Roman" w:eastAsia="仿宋" w:hAnsi="Times New Roman"/>
          <w:sz w:val="28"/>
          <w:szCs w:val="28"/>
        </w:rPr>
        <w:t>GB/T 19095</w:t>
      </w:r>
      <w:r>
        <w:rPr>
          <w:rFonts w:ascii="Times New Roman" w:eastAsia="仿宋" w:hAnsi="Times New Roman"/>
          <w:sz w:val="28"/>
          <w:szCs w:val="28"/>
        </w:rPr>
        <w:t>及《环境卫生图形符号标准》</w:t>
      </w:r>
      <w:r>
        <w:rPr>
          <w:rFonts w:ascii="Times New Roman" w:eastAsia="仿宋" w:hAnsi="Times New Roman"/>
          <w:sz w:val="28"/>
          <w:szCs w:val="28"/>
        </w:rPr>
        <w:t>CJJ/T 125</w:t>
      </w:r>
      <w:r>
        <w:rPr>
          <w:rFonts w:ascii="Times New Roman" w:eastAsia="仿宋" w:hAnsi="Times New Roman"/>
          <w:sz w:val="28"/>
          <w:szCs w:val="28"/>
        </w:rPr>
        <w:t>等规定</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分类标志应准确并保持清晰和完整，符合图</w:t>
      </w:r>
      <w:r>
        <w:rPr>
          <w:rFonts w:ascii="Times New Roman" w:eastAsia="仿宋" w:hAnsi="Times New Roman"/>
          <w:sz w:val="28"/>
          <w:szCs w:val="28"/>
        </w:rPr>
        <w:t>2-1</w:t>
      </w:r>
      <w:r>
        <w:rPr>
          <w:rFonts w:ascii="Times New Roman" w:eastAsia="仿宋" w:hAnsi="Times New Roman" w:hint="eastAsia"/>
          <w:sz w:val="28"/>
          <w:szCs w:val="28"/>
        </w:rPr>
        <w:t>的</w:t>
      </w:r>
      <w:r>
        <w:rPr>
          <w:rFonts w:ascii="Times New Roman" w:eastAsia="仿宋" w:hAnsi="Times New Roman"/>
          <w:sz w:val="28"/>
          <w:szCs w:val="28"/>
        </w:rPr>
        <w:t>规定。</w:t>
      </w:r>
    </w:p>
    <w:p w:rsidR="008E1445" w:rsidRDefault="008E1445" w:rsidP="008E1445">
      <w:pPr>
        <w:spacing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5616575" cy="168211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6575" cy="1682115"/>
                    </a:xfrm>
                    <a:prstGeom prst="rect">
                      <a:avLst/>
                    </a:prstGeom>
                    <a:noFill/>
                    <a:ln>
                      <a:noFill/>
                    </a:ln>
                  </pic:spPr>
                </pic:pic>
              </a:graphicData>
            </a:graphic>
          </wp:inline>
        </w:drawing>
      </w:r>
    </w:p>
    <w:p w:rsidR="008E1445" w:rsidRDefault="008E1445" w:rsidP="008E1445">
      <w:pPr>
        <w:spacing w:line="360" w:lineRule="auto"/>
        <w:jc w:val="center"/>
        <w:rPr>
          <w:rFonts w:ascii="Times New Roman" w:eastAsia="仿宋" w:hAnsi="Times New Roman"/>
          <w:b/>
          <w:sz w:val="24"/>
        </w:rPr>
      </w:pPr>
      <w:r>
        <w:rPr>
          <w:rFonts w:ascii="Times New Roman" w:eastAsia="仿宋" w:hAnsi="Times New Roman" w:hint="eastAsia"/>
          <w:b/>
          <w:sz w:val="24"/>
        </w:rPr>
        <w:t>图</w:t>
      </w:r>
      <w:r>
        <w:rPr>
          <w:rFonts w:ascii="Times New Roman" w:eastAsia="仿宋" w:hAnsi="Times New Roman"/>
          <w:b/>
          <w:sz w:val="24"/>
        </w:rPr>
        <w:t xml:space="preserve">2-1 </w:t>
      </w:r>
      <w:r>
        <w:rPr>
          <w:rFonts w:ascii="Times New Roman" w:eastAsia="仿宋" w:hAnsi="Times New Roman" w:hint="eastAsia"/>
          <w:b/>
          <w:sz w:val="24"/>
        </w:rPr>
        <w:t>生活垃圾分类标志</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生活垃圾收集容器使用的颜色应符合下列规定：</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1</w:t>
      </w:r>
      <w:r>
        <w:rPr>
          <w:rFonts w:ascii="Times New Roman" w:eastAsia="仿宋" w:hAnsi="Times New Roman"/>
          <w:sz w:val="28"/>
          <w:szCs w:val="28"/>
        </w:rPr>
        <w:t>）可回收物类垃圾容器为蓝色，色标为</w:t>
      </w:r>
      <w:r>
        <w:rPr>
          <w:rFonts w:ascii="Times New Roman" w:eastAsia="仿宋" w:hAnsi="Times New Roman"/>
          <w:sz w:val="28"/>
          <w:szCs w:val="28"/>
        </w:rPr>
        <w:t>PANTONG 647C</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2</w:t>
      </w:r>
      <w:r>
        <w:rPr>
          <w:rFonts w:ascii="Times New Roman" w:eastAsia="仿宋" w:hAnsi="Times New Roman"/>
          <w:sz w:val="28"/>
          <w:szCs w:val="28"/>
        </w:rPr>
        <w:t>）有机易腐类垃圾容器为绿色，色标为</w:t>
      </w:r>
      <w:r>
        <w:rPr>
          <w:rFonts w:ascii="Times New Roman" w:eastAsia="仿宋" w:hAnsi="Times New Roman"/>
          <w:sz w:val="28"/>
          <w:szCs w:val="28"/>
        </w:rPr>
        <w:t>PANTONG 356C</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3</w:t>
      </w:r>
      <w:r>
        <w:rPr>
          <w:rFonts w:ascii="Times New Roman" w:eastAsia="仿宋" w:hAnsi="Times New Roman"/>
          <w:sz w:val="28"/>
          <w:szCs w:val="28"/>
        </w:rPr>
        <w:t>）有害类垃圾容器为红色，色标为</w:t>
      </w:r>
      <w:r>
        <w:rPr>
          <w:rFonts w:ascii="Times New Roman" w:eastAsia="仿宋" w:hAnsi="Times New Roman"/>
          <w:sz w:val="28"/>
          <w:szCs w:val="28"/>
        </w:rPr>
        <w:t>PANTONG 703C</w:t>
      </w:r>
      <w:r>
        <w:rPr>
          <w:rFonts w:ascii="Times New Roman" w:eastAsia="仿宋" w:hAnsi="Times New Roman" w:hint="eastAsia"/>
          <w:sz w:val="28"/>
          <w:szCs w:val="28"/>
        </w:rPr>
        <w:t>；</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4</w:t>
      </w:r>
      <w:r>
        <w:rPr>
          <w:rFonts w:ascii="Times New Roman" w:eastAsia="仿宋" w:hAnsi="Times New Roman"/>
          <w:sz w:val="28"/>
          <w:szCs w:val="28"/>
        </w:rPr>
        <w:t>）其他类垃圾容器为灰色，色标为</w:t>
      </w:r>
      <w:r>
        <w:rPr>
          <w:rFonts w:ascii="Times New Roman" w:eastAsia="仿宋" w:hAnsi="Times New Roman"/>
          <w:sz w:val="28"/>
          <w:szCs w:val="28"/>
        </w:rPr>
        <w:t>PANTONG 5477C</w:t>
      </w:r>
      <w:r>
        <w:rPr>
          <w:rFonts w:ascii="Times New Roman" w:eastAsia="仿宋" w:hAnsi="Times New Roman"/>
          <w:sz w:val="28"/>
          <w:szCs w:val="28"/>
        </w:rPr>
        <w:t>。</w:t>
      </w:r>
      <w:r>
        <w:rPr>
          <w:rFonts w:ascii="Times New Roman" w:eastAsia="仿宋" w:hAnsi="Times New Roman"/>
          <w:b/>
          <w:noProof/>
          <w:sz w:val="24"/>
        </w:rPr>
        <w:drawing>
          <wp:inline distT="0" distB="0" distL="0" distR="0">
            <wp:extent cx="5616575" cy="19996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l="6738" t="3131" r="26857" b="37573"/>
                    <a:stretch>
                      <a:fillRect/>
                    </a:stretch>
                  </pic:blipFill>
                  <pic:spPr bwMode="auto">
                    <a:xfrm>
                      <a:off x="0" y="0"/>
                      <a:ext cx="5616575" cy="1999615"/>
                    </a:xfrm>
                    <a:prstGeom prst="rect">
                      <a:avLst/>
                    </a:prstGeom>
                    <a:noFill/>
                    <a:ln>
                      <a:noFill/>
                    </a:ln>
                  </pic:spPr>
                </pic:pic>
              </a:graphicData>
            </a:graphic>
          </wp:inline>
        </w:drawing>
      </w:r>
    </w:p>
    <w:p w:rsidR="008E1445" w:rsidRDefault="008E1445" w:rsidP="008E1445">
      <w:pPr>
        <w:jc w:val="center"/>
        <w:rPr>
          <w:rFonts w:ascii="Times New Roman" w:eastAsia="仿宋" w:hAnsi="Times New Roman"/>
          <w:sz w:val="28"/>
          <w:szCs w:val="28"/>
        </w:rPr>
      </w:pPr>
      <w:r>
        <w:rPr>
          <w:rFonts w:ascii="Times New Roman" w:eastAsia="仿宋" w:hAnsi="Times New Roman" w:hint="eastAsia"/>
          <w:b/>
          <w:sz w:val="24"/>
        </w:rPr>
        <w:t>图</w:t>
      </w:r>
      <w:r>
        <w:rPr>
          <w:rFonts w:ascii="Times New Roman" w:eastAsia="仿宋" w:hAnsi="Times New Roman"/>
          <w:b/>
          <w:sz w:val="24"/>
        </w:rPr>
        <w:t xml:space="preserve">2-2 </w:t>
      </w:r>
      <w:r>
        <w:rPr>
          <w:rFonts w:ascii="Times New Roman" w:eastAsia="仿宋" w:hAnsi="Times New Roman" w:hint="eastAsia"/>
          <w:b/>
          <w:sz w:val="24"/>
        </w:rPr>
        <w:t>生活垃圾收集容器示意图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各城市现有的生活垃圾</w:t>
      </w:r>
      <w:r>
        <w:rPr>
          <w:rFonts w:ascii="Times New Roman" w:eastAsia="仿宋" w:hAnsi="Times New Roman" w:hint="eastAsia"/>
          <w:sz w:val="28"/>
          <w:szCs w:val="28"/>
        </w:rPr>
        <w:t>分类</w:t>
      </w:r>
      <w:r>
        <w:rPr>
          <w:rFonts w:ascii="Times New Roman" w:eastAsia="仿宋" w:hAnsi="Times New Roman"/>
          <w:sz w:val="28"/>
          <w:szCs w:val="28"/>
        </w:rPr>
        <w:t>设施</w:t>
      </w:r>
      <w:r>
        <w:rPr>
          <w:rFonts w:ascii="Times New Roman" w:eastAsia="仿宋" w:hAnsi="Times New Roman" w:hint="eastAsia"/>
          <w:sz w:val="28"/>
          <w:szCs w:val="28"/>
        </w:rPr>
        <w:t>，</w:t>
      </w:r>
      <w:r>
        <w:rPr>
          <w:rFonts w:ascii="Times New Roman" w:eastAsia="仿宋" w:hAnsi="Times New Roman"/>
          <w:sz w:val="28"/>
          <w:szCs w:val="28"/>
        </w:rPr>
        <w:t>如分类标志或颜色与国家现行有关标准不符的应逐步淘汰换新。</w:t>
      </w:r>
    </w:p>
    <w:p w:rsidR="008E1445" w:rsidRDefault="008E1445" w:rsidP="008E1445">
      <w:pPr>
        <w:pStyle w:val="3"/>
        <w:spacing w:before="0" w:after="0" w:line="360" w:lineRule="auto"/>
        <w:rPr>
          <w:rFonts w:ascii="Times New Roman" w:eastAsia="黑体" w:hAnsi="Times New Roman"/>
        </w:rPr>
      </w:pPr>
      <w:bookmarkStart w:id="9" w:name="_Toc22761457"/>
      <w:r>
        <w:rPr>
          <w:rFonts w:ascii="Times New Roman" w:eastAsia="黑体" w:hAnsi="Times New Roman"/>
        </w:rPr>
        <w:t xml:space="preserve">2.1.2 </w:t>
      </w:r>
      <w:r>
        <w:rPr>
          <w:rFonts w:ascii="Times New Roman" w:eastAsia="黑体" w:hAnsi="Times New Roman"/>
        </w:rPr>
        <w:t>生活垃圾产生源</w:t>
      </w:r>
      <w:bookmarkEnd w:id="8"/>
      <w:bookmarkEnd w:id="9"/>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参照</w:t>
      </w:r>
      <w:r>
        <w:rPr>
          <w:rFonts w:ascii="Times New Roman" w:eastAsia="仿宋" w:hAnsi="Times New Roman" w:hint="eastAsia"/>
          <w:sz w:val="28"/>
          <w:szCs w:val="28"/>
        </w:rPr>
        <w:t>《生活垃圾产生源分类及其排放》</w:t>
      </w:r>
      <w:r>
        <w:rPr>
          <w:rFonts w:ascii="Times New Roman" w:eastAsia="仿宋" w:hAnsi="Times New Roman" w:hint="eastAsia"/>
          <w:sz w:val="28"/>
          <w:szCs w:val="28"/>
        </w:rPr>
        <w:t>CJ</w:t>
      </w:r>
      <w:r>
        <w:rPr>
          <w:rFonts w:ascii="Times New Roman" w:eastAsia="仿宋" w:hAnsi="Times New Roman"/>
          <w:sz w:val="28"/>
          <w:szCs w:val="28"/>
        </w:rPr>
        <w:t>/T368</w:t>
      </w:r>
      <w:r>
        <w:rPr>
          <w:rFonts w:ascii="Times New Roman" w:eastAsia="仿宋" w:hAnsi="Times New Roman" w:hint="eastAsia"/>
          <w:sz w:val="28"/>
          <w:szCs w:val="28"/>
        </w:rPr>
        <w:t>，结合生活垃圾分类管理需要，按城市区域性质和产生的生活垃圾特性划分为</w:t>
      </w:r>
      <w:r>
        <w:rPr>
          <w:rFonts w:ascii="Times New Roman" w:eastAsia="仿宋" w:hAnsi="Times New Roman"/>
          <w:sz w:val="28"/>
          <w:szCs w:val="28"/>
        </w:rPr>
        <w:t>居民区、</w:t>
      </w:r>
      <w:r>
        <w:rPr>
          <w:rFonts w:ascii="Times New Roman" w:eastAsia="仿宋" w:hAnsi="Times New Roman" w:hint="eastAsia"/>
          <w:sz w:val="28"/>
          <w:szCs w:val="28"/>
        </w:rPr>
        <w:t>办公区、</w:t>
      </w:r>
      <w:r>
        <w:rPr>
          <w:rFonts w:ascii="Times New Roman" w:eastAsia="仿宋" w:hAnsi="Times New Roman" w:hint="eastAsia"/>
          <w:sz w:val="28"/>
          <w:szCs w:val="28"/>
        </w:rPr>
        <w:lastRenderedPageBreak/>
        <w:t>公共场所、</w:t>
      </w:r>
      <w:r>
        <w:rPr>
          <w:rFonts w:ascii="Times New Roman" w:eastAsia="仿宋" w:hAnsi="Times New Roman"/>
          <w:sz w:val="28"/>
          <w:szCs w:val="28"/>
        </w:rPr>
        <w:t>文教</w:t>
      </w:r>
      <w:r>
        <w:rPr>
          <w:rFonts w:ascii="Times New Roman" w:eastAsia="仿宋" w:hAnsi="Times New Roman" w:hint="eastAsia"/>
          <w:sz w:val="28"/>
          <w:szCs w:val="28"/>
        </w:rPr>
        <w:t>区</w:t>
      </w:r>
      <w:r>
        <w:rPr>
          <w:rFonts w:ascii="Times New Roman" w:eastAsia="仿宋" w:hAnsi="Times New Roman"/>
          <w:sz w:val="28"/>
          <w:szCs w:val="28"/>
        </w:rPr>
        <w:t>、医疗</w:t>
      </w:r>
      <w:r>
        <w:rPr>
          <w:rFonts w:ascii="Times New Roman" w:eastAsia="仿宋" w:hAnsi="Times New Roman" w:hint="eastAsia"/>
          <w:sz w:val="28"/>
          <w:szCs w:val="28"/>
        </w:rPr>
        <w:t>机构、餐饮机构、集贸市场、其他产生源等八类。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）居民区产生源包括居民社区以及企事业单位、商业区内的居民楼等。</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）办公区产生源包括党政机关，科研、文化、出版、广播电视等事业单位，协会、学会、联合会等社团组织，各类企事业单位等用于办公的场所及用房。</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）公共场所产生源包括</w:t>
      </w:r>
      <w:r>
        <w:rPr>
          <w:rFonts w:ascii="Times New Roman" w:eastAsia="仿宋" w:hAnsi="Times New Roman"/>
          <w:sz w:val="28"/>
          <w:szCs w:val="28"/>
        </w:rPr>
        <w:t>道路、公路、铁路沿线、桥梁、隧道、人行过街通道</w:t>
      </w:r>
      <w:r>
        <w:rPr>
          <w:rFonts w:ascii="Times New Roman" w:eastAsia="仿宋" w:hAnsi="Times New Roman"/>
          <w:sz w:val="28"/>
          <w:szCs w:val="28"/>
        </w:rPr>
        <w:t>(</w:t>
      </w:r>
      <w:r>
        <w:rPr>
          <w:rFonts w:ascii="Times New Roman" w:eastAsia="仿宋" w:hAnsi="Times New Roman"/>
          <w:sz w:val="28"/>
          <w:szCs w:val="28"/>
        </w:rPr>
        <w:t>桥</w:t>
      </w:r>
      <w:r>
        <w:rPr>
          <w:rFonts w:ascii="Times New Roman" w:eastAsia="仿宋" w:hAnsi="Times New Roman"/>
          <w:sz w:val="28"/>
          <w:szCs w:val="28"/>
        </w:rPr>
        <w:t>)</w:t>
      </w:r>
      <w:r>
        <w:rPr>
          <w:rFonts w:ascii="Times New Roman" w:eastAsia="仿宋" w:hAnsi="Times New Roman"/>
          <w:sz w:val="28"/>
          <w:szCs w:val="28"/>
        </w:rPr>
        <w:t>、机场、港口、码头、火车站、长途客运站、公交场站、轨道交通车站、公园、旅游景区、河流与湖泊水面等</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）文教区产生源包括幼儿园、中小学、大学及各种专职培训机构等。</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5</w:t>
      </w:r>
      <w:r>
        <w:rPr>
          <w:rFonts w:ascii="Times New Roman" w:eastAsia="仿宋" w:hAnsi="Times New Roman" w:hint="eastAsia"/>
          <w:sz w:val="28"/>
          <w:szCs w:val="28"/>
        </w:rPr>
        <w:t>）医疗机构产生源包括医院、</w:t>
      </w:r>
      <w:r>
        <w:rPr>
          <w:rFonts w:ascii="Times New Roman" w:eastAsia="仿宋" w:hAnsi="Times New Roman"/>
          <w:sz w:val="28"/>
          <w:szCs w:val="28"/>
        </w:rPr>
        <w:t>疗养院、门诊部、诊所、</w:t>
      </w:r>
      <w:hyperlink r:id="rId11" w:tgtFrame="_blank" w:history="1">
        <w:r>
          <w:rPr>
            <w:rFonts w:ascii="Times New Roman" w:eastAsia="仿宋" w:hAnsi="Times New Roman"/>
            <w:sz w:val="28"/>
            <w:szCs w:val="28"/>
          </w:rPr>
          <w:t>卫生所</w:t>
        </w:r>
      </w:hyperlink>
      <w:r>
        <w:rPr>
          <w:rFonts w:ascii="Times New Roman" w:eastAsia="仿宋" w:hAnsi="Times New Roman"/>
          <w:sz w:val="28"/>
          <w:szCs w:val="28"/>
        </w:rPr>
        <w:t>（室）以及急救站等</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6</w:t>
      </w:r>
      <w:r>
        <w:rPr>
          <w:rFonts w:ascii="Times New Roman" w:eastAsia="仿宋" w:hAnsi="Times New Roman" w:hint="eastAsia"/>
          <w:sz w:val="28"/>
          <w:szCs w:val="28"/>
        </w:rPr>
        <w:t>）餐饮行业产生源包括各</w:t>
      </w:r>
      <w:proofErr w:type="gramStart"/>
      <w:r>
        <w:rPr>
          <w:rFonts w:ascii="Times New Roman" w:eastAsia="仿宋" w:hAnsi="Times New Roman" w:hint="eastAsia"/>
          <w:sz w:val="28"/>
          <w:szCs w:val="28"/>
        </w:rPr>
        <w:t>类集中</w:t>
      </w:r>
      <w:proofErr w:type="gramEnd"/>
      <w:r>
        <w:rPr>
          <w:rFonts w:ascii="Times New Roman" w:eastAsia="仿宋" w:hAnsi="Times New Roman" w:hint="eastAsia"/>
          <w:sz w:val="28"/>
          <w:szCs w:val="28"/>
        </w:rPr>
        <w:t>生产加工和提供餐饮的场合，包括只提供餐饮的酒楼、饭店、食品店、餐饮店等，兼有提供餐饮和住宿的宾馆、公寓、酒店等，食品加工机构，企事业单位的食堂等。</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7</w:t>
      </w:r>
      <w:r>
        <w:rPr>
          <w:rFonts w:ascii="Times New Roman" w:eastAsia="仿宋" w:hAnsi="Times New Roman" w:hint="eastAsia"/>
          <w:sz w:val="28"/>
          <w:szCs w:val="28"/>
        </w:rPr>
        <w:t>）集贸市场产生源包括农贸市场、专业市场、农产品批发市场等，包括独立或附属于商贸大厦或其他机构或居民区内经营蔬菜、瓜果、肉禽、水产等零售或批发的场所。</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8</w:t>
      </w:r>
      <w:r>
        <w:rPr>
          <w:rFonts w:ascii="Times New Roman" w:eastAsia="仿宋" w:hAnsi="Times New Roman" w:hint="eastAsia"/>
          <w:sz w:val="28"/>
          <w:szCs w:val="28"/>
        </w:rPr>
        <w:t>）未列入上述产生源的归类为其他产生源。</w:t>
      </w:r>
    </w:p>
    <w:p w:rsidR="008E1445" w:rsidRDefault="008E1445" w:rsidP="008E1445">
      <w:pPr>
        <w:pStyle w:val="2"/>
        <w:spacing w:before="120" w:after="120" w:line="360" w:lineRule="auto"/>
        <w:rPr>
          <w:rFonts w:ascii="Times New Roman" w:eastAsia="黑体" w:hAnsi="Times New Roman"/>
          <w:b w:val="0"/>
          <w:sz w:val="30"/>
        </w:rPr>
      </w:pPr>
      <w:bookmarkStart w:id="10" w:name="_Toc22761458"/>
      <w:bookmarkStart w:id="11" w:name="_Toc17388702"/>
      <w:r>
        <w:rPr>
          <w:rFonts w:ascii="Times New Roman" w:eastAsia="黑体" w:hAnsi="Times New Roman"/>
          <w:b w:val="0"/>
          <w:sz w:val="30"/>
        </w:rPr>
        <w:t xml:space="preserve">2.2 </w:t>
      </w:r>
      <w:r>
        <w:rPr>
          <w:rFonts w:ascii="Times New Roman" w:eastAsia="黑体" w:hAnsi="Times New Roman"/>
          <w:b w:val="0"/>
          <w:sz w:val="30"/>
        </w:rPr>
        <w:t>分类投放</w:t>
      </w:r>
      <w:bookmarkEnd w:id="10"/>
      <w:bookmarkEnd w:id="11"/>
    </w:p>
    <w:p w:rsidR="008E1445" w:rsidRDefault="008E1445" w:rsidP="008E1445">
      <w:pPr>
        <w:pStyle w:val="3"/>
        <w:spacing w:before="0" w:after="0" w:line="360" w:lineRule="auto"/>
        <w:rPr>
          <w:rFonts w:ascii="Times New Roman" w:eastAsia="黑体" w:hAnsi="Times New Roman"/>
        </w:rPr>
      </w:pPr>
      <w:bookmarkStart w:id="12" w:name="_Toc22761459"/>
      <w:bookmarkStart w:id="13" w:name="_Toc17388703"/>
      <w:r>
        <w:rPr>
          <w:rFonts w:ascii="Times New Roman" w:eastAsia="黑体" w:hAnsi="Times New Roman"/>
        </w:rPr>
        <w:t xml:space="preserve">2.2.1 </w:t>
      </w:r>
      <w:r>
        <w:rPr>
          <w:rFonts w:ascii="Times New Roman" w:eastAsia="黑体" w:hAnsi="Times New Roman"/>
        </w:rPr>
        <w:t>投放模式</w:t>
      </w:r>
      <w:bookmarkEnd w:id="12"/>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生活垃圾分类管理责任人应综合考虑便捷</w:t>
      </w:r>
      <w:r>
        <w:rPr>
          <w:rFonts w:ascii="Times New Roman" w:eastAsia="仿宋" w:hAnsi="Times New Roman" w:hint="eastAsia"/>
          <w:sz w:val="28"/>
          <w:szCs w:val="28"/>
        </w:rPr>
        <w:t>、</w:t>
      </w:r>
      <w:r>
        <w:rPr>
          <w:rFonts w:ascii="Times New Roman" w:eastAsia="仿宋" w:hAnsi="Times New Roman"/>
          <w:sz w:val="28"/>
          <w:szCs w:val="28"/>
        </w:rPr>
        <w:t>环保和安全等因素</w:t>
      </w:r>
      <w:r>
        <w:rPr>
          <w:rFonts w:ascii="Times New Roman" w:eastAsia="仿宋" w:hAnsi="Times New Roman" w:hint="eastAsia"/>
          <w:sz w:val="28"/>
          <w:szCs w:val="28"/>
        </w:rPr>
        <w:t>，因地制宜、</w:t>
      </w:r>
      <w:r>
        <w:rPr>
          <w:rFonts w:ascii="Times New Roman" w:eastAsia="仿宋" w:hAnsi="Times New Roman"/>
          <w:sz w:val="28"/>
          <w:szCs w:val="28"/>
        </w:rPr>
        <w:t>科学合理地</w:t>
      </w:r>
      <w:r>
        <w:rPr>
          <w:rFonts w:ascii="Times New Roman" w:eastAsia="仿宋" w:hAnsi="Times New Roman" w:hint="eastAsia"/>
          <w:sz w:val="28"/>
          <w:szCs w:val="28"/>
        </w:rPr>
        <w:t>选取</w:t>
      </w:r>
      <w:r>
        <w:rPr>
          <w:rFonts w:ascii="Times New Roman" w:eastAsia="仿宋" w:hAnsi="Times New Roman"/>
          <w:sz w:val="28"/>
          <w:szCs w:val="28"/>
        </w:rPr>
        <w:t>本区域生活垃圾分类投放模式</w:t>
      </w:r>
      <w:r>
        <w:rPr>
          <w:rFonts w:ascii="Times New Roman" w:eastAsia="仿宋" w:hAnsi="Times New Roman" w:hint="eastAsia"/>
          <w:sz w:val="28"/>
          <w:szCs w:val="28"/>
        </w:rPr>
        <w:t>，</w:t>
      </w:r>
      <w:r>
        <w:rPr>
          <w:rFonts w:ascii="Times New Roman" w:eastAsia="仿宋" w:hAnsi="Times New Roman"/>
          <w:sz w:val="28"/>
          <w:szCs w:val="28"/>
        </w:rPr>
        <w:t>设定本区域生活垃圾分类投放方案</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lastRenderedPageBreak/>
        <w:t>生活垃圾产生者应遵照垃圾分类管理责任人设定的分类投放方案进行生活垃圾分类投放</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常见的生活垃圾分类投放模式主要有下列三种</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）定时定点投放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生活垃圾分类管理责任人根据实际需要</w:t>
      </w:r>
      <w:r>
        <w:rPr>
          <w:rFonts w:ascii="Times New Roman" w:eastAsia="仿宋" w:hAnsi="Times New Roman" w:hint="eastAsia"/>
          <w:sz w:val="28"/>
          <w:szCs w:val="28"/>
        </w:rPr>
        <w:t>，</w:t>
      </w:r>
      <w:r>
        <w:rPr>
          <w:rFonts w:ascii="Times New Roman" w:eastAsia="仿宋" w:hAnsi="Times New Roman"/>
          <w:sz w:val="28"/>
          <w:szCs w:val="28"/>
        </w:rPr>
        <w:t>指定分类垃圾收集点</w:t>
      </w:r>
      <w:r>
        <w:rPr>
          <w:rFonts w:ascii="Times New Roman" w:eastAsia="仿宋" w:hAnsi="Times New Roman" w:hint="eastAsia"/>
          <w:sz w:val="28"/>
          <w:szCs w:val="28"/>
        </w:rPr>
        <w:t>、</w:t>
      </w:r>
      <w:r>
        <w:rPr>
          <w:rFonts w:ascii="Times New Roman" w:eastAsia="仿宋" w:hAnsi="Times New Roman"/>
          <w:sz w:val="28"/>
          <w:szCs w:val="28"/>
        </w:rPr>
        <w:t>限定投放时段</w:t>
      </w:r>
      <w:r>
        <w:rPr>
          <w:rFonts w:ascii="Times New Roman" w:eastAsia="仿宋" w:hAnsi="Times New Roman" w:hint="eastAsia"/>
          <w:sz w:val="28"/>
          <w:szCs w:val="28"/>
        </w:rPr>
        <w:t>，由</w:t>
      </w:r>
      <w:r>
        <w:rPr>
          <w:rFonts w:ascii="Times New Roman" w:eastAsia="仿宋" w:hAnsi="Times New Roman"/>
          <w:sz w:val="28"/>
          <w:szCs w:val="28"/>
        </w:rPr>
        <w:t>生活垃圾产生者在该时间段，将垃圾分类投放至收集点。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）定点</w:t>
      </w:r>
      <w:proofErr w:type="gramStart"/>
      <w:r>
        <w:rPr>
          <w:rFonts w:ascii="Times New Roman" w:eastAsia="仿宋" w:hAnsi="Times New Roman" w:hint="eastAsia"/>
          <w:sz w:val="28"/>
          <w:szCs w:val="28"/>
        </w:rPr>
        <w:t>不</w:t>
      </w:r>
      <w:proofErr w:type="gramEnd"/>
      <w:r>
        <w:rPr>
          <w:rFonts w:ascii="Times New Roman" w:eastAsia="仿宋" w:hAnsi="Times New Roman" w:hint="eastAsia"/>
          <w:sz w:val="28"/>
          <w:szCs w:val="28"/>
        </w:rPr>
        <w:t>限时投放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生活垃圾分类管理责任人根据实际需要</w:t>
      </w:r>
      <w:r>
        <w:rPr>
          <w:rFonts w:ascii="Times New Roman" w:eastAsia="仿宋" w:hAnsi="Times New Roman" w:hint="eastAsia"/>
          <w:sz w:val="28"/>
          <w:szCs w:val="28"/>
        </w:rPr>
        <w:t>，</w:t>
      </w:r>
      <w:r>
        <w:rPr>
          <w:rFonts w:ascii="Times New Roman" w:eastAsia="仿宋" w:hAnsi="Times New Roman"/>
          <w:sz w:val="28"/>
          <w:szCs w:val="28"/>
        </w:rPr>
        <w:t>指定分类垃圾收集点</w:t>
      </w:r>
      <w:r>
        <w:rPr>
          <w:rFonts w:ascii="Times New Roman" w:eastAsia="仿宋" w:hAnsi="Times New Roman" w:hint="eastAsia"/>
          <w:sz w:val="28"/>
          <w:szCs w:val="28"/>
        </w:rPr>
        <w:t>、不</w:t>
      </w:r>
      <w:r>
        <w:rPr>
          <w:rFonts w:ascii="Times New Roman" w:eastAsia="仿宋" w:hAnsi="Times New Roman"/>
          <w:sz w:val="28"/>
          <w:szCs w:val="28"/>
        </w:rPr>
        <w:t>限定投放时段</w:t>
      </w:r>
      <w:r>
        <w:rPr>
          <w:rFonts w:ascii="Times New Roman" w:eastAsia="仿宋" w:hAnsi="Times New Roman" w:hint="eastAsia"/>
          <w:sz w:val="28"/>
          <w:szCs w:val="28"/>
        </w:rPr>
        <w:t>，由</w:t>
      </w:r>
      <w:r>
        <w:rPr>
          <w:rFonts w:ascii="Times New Roman" w:eastAsia="仿宋" w:hAnsi="Times New Roman"/>
          <w:sz w:val="28"/>
          <w:szCs w:val="28"/>
        </w:rPr>
        <w:t>生活垃圾产生者将垃圾分类投放至收集点。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生活垃圾产生者按规定将垃圾分类投放至指定的垃圾收集点。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3</w:t>
      </w:r>
      <w:r>
        <w:rPr>
          <w:rFonts w:ascii="Times New Roman" w:eastAsia="仿宋" w:hAnsi="Times New Roman" w:hint="eastAsia"/>
          <w:sz w:val="28"/>
          <w:szCs w:val="28"/>
        </w:rPr>
        <w:t>）专袋投放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生活垃圾产生者将垃圾按照可回收物、有机易腐垃圾、有害垃圾、其他垃圾分类，分别使用具有身份信息识别功能的分类垃圾袋袋装后，按照规定分别投放至</w:t>
      </w:r>
      <w:r>
        <w:rPr>
          <w:rFonts w:ascii="Times New Roman" w:eastAsia="仿宋" w:hAnsi="Times New Roman" w:hint="eastAsia"/>
          <w:sz w:val="28"/>
          <w:szCs w:val="28"/>
        </w:rPr>
        <w:t>分</w:t>
      </w:r>
      <w:r>
        <w:rPr>
          <w:rFonts w:ascii="Times New Roman" w:eastAsia="仿宋" w:hAnsi="Times New Roman"/>
          <w:sz w:val="28"/>
          <w:szCs w:val="28"/>
        </w:rPr>
        <w:t>类垃圾收集容器。</w:t>
      </w:r>
    </w:p>
    <w:p w:rsidR="008E1445" w:rsidRDefault="008E1445" w:rsidP="008E1445">
      <w:pPr>
        <w:pStyle w:val="3"/>
        <w:spacing w:before="0" w:after="0" w:line="360" w:lineRule="auto"/>
        <w:rPr>
          <w:rFonts w:ascii="Times New Roman" w:eastAsia="黑体" w:hAnsi="Times New Roman"/>
        </w:rPr>
      </w:pPr>
      <w:bookmarkStart w:id="14" w:name="_Toc22761460"/>
      <w:r>
        <w:rPr>
          <w:rFonts w:ascii="Times New Roman" w:eastAsia="黑体" w:hAnsi="Times New Roman"/>
        </w:rPr>
        <w:t xml:space="preserve">2.2.2 </w:t>
      </w:r>
      <w:r>
        <w:rPr>
          <w:rFonts w:ascii="Times New Roman" w:eastAsia="黑体" w:hAnsi="Times New Roman"/>
        </w:rPr>
        <w:t>可回收物的投放</w:t>
      </w:r>
      <w:bookmarkEnd w:id="13"/>
      <w:bookmarkEnd w:id="14"/>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生活垃圾产生者宜将可回收物暂存，适时</w:t>
      </w:r>
      <w:r>
        <w:rPr>
          <w:rFonts w:ascii="Times New Roman" w:eastAsia="仿宋" w:hAnsi="Times New Roman" w:hint="eastAsia"/>
          <w:sz w:val="28"/>
          <w:szCs w:val="28"/>
        </w:rPr>
        <w:t>交售</w:t>
      </w:r>
      <w:r>
        <w:rPr>
          <w:rFonts w:ascii="Times New Roman" w:eastAsia="仿宋" w:hAnsi="Times New Roman"/>
          <w:sz w:val="28"/>
          <w:szCs w:val="28"/>
        </w:rPr>
        <w:t>给废物资源化回收点，或投放至可回收物收集容器（点）。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可回收物</w:t>
      </w:r>
      <w:proofErr w:type="gramStart"/>
      <w:r>
        <w:rPr>
          <w:rFonts w:ascii="Times New Roman" w:eastAsia="仿宋" w:hAnsi="Times New Roman"/>
          <w:sz w:val="28"/>
          <w:szCs w:val="28"/>
        </w:rPr>
        <w:t>宜按照</w:t>
      </w:r>
      <w:proofErr w:type="gramEnd"/>
      <w:r>
        <w:rPr>
          <w:rFonts w:ascii="Times New Roman" w:eastAsia="仿宋" w:hAnsi="Times New Roman"/>
          <w:sz w:val="28"/>
          <w:szCs w:val="28"/>
        </w:rPr>
        <w:t>纸类</w:t>
      </w:r>
      <w:r>
        <w:rPr>
          <w:rFonts w:ascii="Times New Roman" w:eastAsia="仿宋" w:hAnsi="Times New Roman" w:hint="eastAsia"/>
          <w:sz w:val="28"/>
          <w:szCs w:val="28"/>
        </w:rPr>
        <w:t>、</w:t>
      </w:r>
      <w:r>
        <w:rPr>
          <w:rFonts w:ascii="Times New Roman" w:eastAsia="仿宋" w:hAnsi="Times New Roman"/>
          <w:sz w:val="28"/>
          <w:szCs w:val="28"/>
        </w:rPr>
        <w:t>塑料类</w:t>
      </w:r>
      <w:r>
        <w:rPr>
          <w:rFonts w:ascii="Times New Roman" w:eastAsia="仿宋" w:hAnsi="Times New Roman" w:hint="eastAsia"/>
          <w:sz w:val="28"/>
          <w:szCs w:val="28"/>
        </w:rPr>
        <w:t>、</w:t>
      </w:r>
      <w:r>
        <w:rPr>
          <w:rFonts w:ascii="Times New Roman" w:eastAsia="仿宋" w:hAnsi="Times New Roman"/>
          <w:sz w:val="28"/>
          <w:szCs w:val="28"/>
        </w:rPr>
        <w:t>玻璃类</w:t>
      </w:r>
      <w:r>
        <w:rPr>
          <w:rFonts w:ascii="Times New Roman" w:eastAsia="仿宋" w:hAnsi="Times New Roman" w:hint="eastAsia"/>
          <w:sz w:val="28"/>
          <w:szCs w:val="28"/>
        </w:rPr>
        <w:t>、</w:t>
      </w:r>
      <w:r>
        <w:rPr>
          <w:rFonts w:ascii="Times New Roman" w:eastAsia="仿宋" w:hAnsi="Times New Roman"/>
          <w:sz w:val="28"/>
          <w:szCs w:val="28"/>
        </w:rPr>
        <w:t>金属类</w:t>
      </w:r>
      <w:r>
        <w:rPr>
          <w:rFonts w:ascii="Times New Roman" w:eastAsia="仿宋" w:hAnsi="Times New Roman" w:hint="eastAsia"/>
          <w:sz w:val="28"/>
          <w:szCs w:val="28"/>
        </w:rPr>
        <w:t>和纺织类进行细分类。</w:t>
      </w:r>
      <w:r>
        <w:rPr>
          <w:rFonts w:ascii="Times New Roman" w:eastAsia="仿宋" w:hAnsi="Times New Roman"/>
          <w:sz w:val="28"/>
          <w:szCs w:val="28"/>
        </w:rPr>
        <w:t>可回收物分类投放应符合下列要求</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）应尽量保持清洁干燥，避免污染。</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2</w:t>
      </w:r>
      <w:r>
        <w:rPr>
          <w:rFonts w:ascii="Times New Roman" w:eastAsia="仿宋" w:hAnsi="Times New Roman"/>
          <w:sz w:val="28"/>
          <w:szCs w:val="28"/>
        </w:rPr>
        <w:t>）废纸及废包装</w:t>
      </w:r>
      <w:proofErr w:type="gramStart"/>
      <w:r>
        <w:rPr>
          <w:rFonts w:ascii="Times New Roman" w:eastAsia="仿宋" w:hAnsi="Times New Roman"/>
          <w:sz w:val="28"/>
          <w:szCs w:val="28"/>
        </w:rPr>
        <w:t>物应折好</w:t>
      </w:r>
      <w:proofErr w:type="gramEnd"/>
      <w:r>
        <w:rPr>
          <w:rFonts w:ascii="Times New Roman" w:eastAsia="仿宋" w:hAnsi="Times New Roman"/>
          <w:sz w:val="28"/>
          <w:szCs w:val="28"/>
        </w:rPr>
        <w:t>、压平、捆牢，回收投放时应避免受到污染。大块纸板、泡沫板等松散大件废品，不宜直接投入可回收物收集容器，应规整后置于投放点（容器旁）或预约上门收集。一次性纸碟、墙纸、复写纸和被污染的纸巾、厕纸以及未明确后续回收利用途径的复合材料包装物</w:t>
      </w:r>
      <w:r>
        <w:rPr>
          <w:rFonts w:ascii="Times New Roman" w:eastAsia="仿宋" w:hAnsi="Times New Roman"/>
          <w:sz w:val="28"/>
          <w:szCs w:val="28"/>
        </w:rPr>
        <w:lastRenderedPageBreak/>
        <w:t>等应投放至其他垃圾收集容器。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3</w:t>
      </w:r>
      <w:r>
        <w:rPr>
          <w:rFonts w:ascii="Times New Roman" w:eastAsia="仿宋" w:hAnsi="Times New Roman"/>
          <w:sz w:val="28"/>
          <w:szCs w:val="28"/>
        </w:rPr>
        <w:t>）废塑料容器应进行清除残留物、压扁等处理，再投放至可回收物收集容器。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4</w:t>
      </w:r>
      <w:r>
        <w:rPr>
          <w:rFonts w:ascii="Times New Roman" w:eastAsia="仿宋" w:hAnsi="Times New Roman"/>
          <w:sz w:val="28"/>
          <w:szCs w:val="28"/>
        </w:rPr>
        <w:t>）废玻璃容器应进行清除残留物再投放至可回收物收集容器，并应防止破损；碎玻璃应先用厚纸包裹好，再投放至其他垃圾收集容器。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5</w:t>
      </w:r>
      <w:r>
        <w:rPr>
          <w:rFonts w:ascii="Times New Roman" w:eastAsia="仿宋" w:hAnsi="Times New Roman"/>
          <w:sz w:val="28"/>
          <w:szCs w:val="28"/>
        </w:rPr>
        <w:t>）废金属应投放至可回收物收集容器。金属易拉罐应进行清除残留物、洗净晾干、踩扁压实等处理，金属尖利器物应用硬纸包裹捆绑后或将</w:t>
      </w:r>
      <w:proofErr w:type="gramStart"/>
      <w:r>
        <w:rPr>
          <w:rFonts w:ascii="Times New Roman" w:eastAsia="仿宋" w:hAnsi="Times New Roman"/>
          <w:sz w:val="28"/>
          <w:szCs w:val="28"/>
        </w:rPr>
        <w:t>尖锐面钝化</w:t>
      </w:r>
      <w:proofErr w:type="gramEnd"/>
      <w:r>
        <w:rPr>
          <w:rFonts w:ascii="Times New Roman" w:eastAsia="仿宋" w:hAnsi="Times New Roman"/>
          <w:sz w:val="28"/>
          <w:szCs w:val="28"/>
        </w:rPr>
        <w:t>后再投放。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6</w:t>
      </w:r>
      <w:r>
        <w:rPr>
          <w:rFonts w:ascii="Times New Roman" w:eastAsia="仿宋" w:hAnsi="Times New Roman"/>
          <w:sz w:val="28"/>
          <w:szCs w:val="28"/>
        </w:rPr>
        <w:t>）用于捐赠的旧纺织物，宜清洗干净，打包后投放至旧纺织物回收箱或自行送到民政部门设置的捐赠点</w:t>
      </w:r>
      <w:r>
        <w:rPr>
          <w:rFonts w:ascii="Times New Roman" w:eastAsia="仿宋" w:hAnsi="Times New Roman"/>
          <w:sz w:val="28"/>
          <w:szCs w:val="28"/>
        </w:rPr>
        <w:t>;</w:t>
      </w:r>
      <w:r>
        <w:rPr>
          <w:rFonts w:ascii="Times New Roman" w:eastAsia="仿宋" w:hAnsi="Times New Roman"/>
          <w:sz w:val="28"/>
          <w:szCs w:val="28"/>
        </w:rPr>
        <w:t>废弃</w:t>
      </w:r>
      <w:proofErr w:type="gramStart"/>
      <w:r>
        <w:rPr>
          <w:rFonts w:ascii="Times New Roman" w:eastAsia="仿宋" w:hAnsi="Times New Roman"/>
          <w:sz w:val="28"/>
          <w:szCs w:val="28"/>
        </w:rPr>
        <w:t>纺织物应捆牢</w:t>
      </w:r>
      <w:proofErr w:type="gramEnd"/>
      <w:r>
        <w:rPr>
          <w:rFonts w:ascii="Times New Roman" w:eastAsia="仿宋" w:hAnsi="Times New Roman"/>
          <w:sz w:val="28"/>
          <w:szCs w:val="28"/>
        </w:rPr>
        <w:t>后投放至纺织物回收箱或可回收物收集容器（旁）；污损严重的废弃纺织物等应投放至其他垃圾收集容器（旁）。</w:t>
      </w:r>
    </w:p>
    <w:p w:rsidR="008E1445" w:rsidRDefault="008E1445" w:rsidP="008E1445">
      <w:pPr>
        <w:pStyle w:val="3"/>
        <w:spacing w:before="0" w:after="0" w:line="360" w:lineRule="auto"/>
        <w:rPr>
          <w:rFonts w:ascii="Times New Roman" w:eastAsia="黑体" w:hAnsi="Times New Roman"/>
        </w:rPr>
      </w:pPr>
      <w:bookmarkStart w:id="15" w:name="_Toc17388704"/>
      <w:bookmarkStart w:id="16" w:name="_Toc22761461"/>
      <w:r>
        <w:rPr>
          <w:rFonts w:ascii="Times New Roman" w:eastAsia="黑体" w:hAnsi="Times New Roman"/>
        </w:rPr>
        <w:t xml:space="preserve">2.2.3 </w:t>
      </w:r>
      <w:r>
        <w:rPr>
          <w:rFonts w:ascii="Times New Roman" w:eastAsia="黑体" w:hAnsi="Times New Roman"/>
        </w:rPr>
        <w:t>有机易腐垃圾的投放</w:t>
      </w:r>
      <w:bookmarkEnd w:id="15"/>
      <w:bookmarkEnd w:id="16"/>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有机易腐垃圾应按照以下要求分类投放至有机易腐垃圾收集容器</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w:t>
      </w:r>
      <w:r>
        <w:rPr>
          <w:rFonts w:ascii="Times New Roman" w:eastAsia="仿宋" w:hAnsi="Times New Roman"/>
          <w:sz w:val="28"/>
          <w:szCs w:val="28"/>
        </w:rPr>
        <w:t>有机易腐垃圾应去除包装物后分类投放</w:t>
      </w:r>
      <w:r>
        <w:rPr>
          <w:rFonts w:ascii="Times New Roman" w:eastAsia="仿宋" w:hAnsi="Times New Roman" w:hint="eastAsia"/>
          <w:sz w:val="28"/>
          <w:szCs w:val="28"/>
        </w:rPr>
        <w:t>，</w:t>
      </w:r>
      <w:r>
        <w:rPr>
          <w:rFonts w:ascii="Times New Roman" w:eastAsia="仿宋" w:hAnsi="Times New Roman"/>
          <w:sz w:val="28"/>
          <w:szCs w:val="28"/>
        </w:rPr>
        <w:t>包装物应投放到对应的可回收物或其他垃圾收集容器中</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有机易腐</w:t>
      </w:r>
      <w:proofErr w:type="gramStart"/>
      <w:r>
        <w:rPr>
          <w:rFonts w:ascii="Times New Roman" w:eastAsia="仿宋" w:hAnsi="Times New Roman"/>
          <w:sz w:val="28"/>
          <w:szCs w:val="28"/>
        </w:rPr>
        <w:t>垃圾应滤干</w:t>
      </w:r>
      <w:proofErr w:type="gramEnd"/>
      <w:r>
        <w:rPr>
          <w:rFonts w:ascii="Times New Roman" w:eastAsia="仿宋" w:hAnsi="Times New Roman"/>
          <w:sz w:val="28"/>
          <w:szCs w:val="28"/>
        </w:rPr>
        <w:t>液体后按分类要求投放至有机易腐垃圾收集容器，并将盛装有机易腐垃圾的塑料袋投放至其他垃圾收集容器。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w:t>
      </w:r>
      <w:r>
        <w:rPr>
          <w:rFonts w:ascii="Times New Roman" w:eastAsia="仿宋" w:hAnsi="Times New Roman"/>
          <w:sz w:val="28"/>
          <w:szCs w:val="28"/>
        </w:rPr>
        <w:t>餐饮服务</w:t>
      </w:r>
      <w:r>
        <w:rPr>
          <w:rFonts w:ascii="Times New Roman" w:eastAsia="仿宋" w:hAnsi="Times New Roman" w:hint="eastAsia"/>
          <w:sz w:val="28"/>
          <w:szCs w:val="28"/>
        </w:rPr>
        <w:t>、</w:t>
      </w:r>
      <w:r>
        <w:rPr>
          <w:rFonts w:ascii="Times New Roman" w:eastAsia="仿宋" w:hAnsi="Times New Roman"/>
          <w:sz w:val="28"/>
          <w:szCs w:val="28"/>
        </w:rPr>
        <w:t>机团单位食堂应</w:t>
      </w:r>
      <w:r>
        <w:rPr>
          <w:rFonts w:ascii="Times New Roman" w:eastAsia="仿宋" w:hAnsi="Times New Roman" w:hint="eastAsia"/>
          <w:sz w:val="28"/>
          <w:szCs w:val="28"/>
        </w:rPr>
        <w:t>配置</w:t>
      </w:r>
      <w:r>
        <w:rPr>
          <w:rFonts w:ascii="Times New Roman" w:eastAsia="仿宋" w:hAnsi="Times New Roman"/>
          <w:sz w:val="28"/>
          <w:szCs w:val="28"/>
        </w:rPr>
        <w:t>油水分离装置和收集容器</w:t>
      </w:r>
      <w:r>
        <w:rPr>
          <w:rFonts w:ascii="Times New Roman" w:eastAsia="仿宋" w:hAnsi="Times New Roman" w:hint="eastAsia"/>
          <w:sz w:val="28"/>
          <w:szCs w:val="28"/>
        </w:rPr>
        <w:t>，</w:t>
      </w:r>
      <w:r>
        <w:rPr>
          <w:rFonts w:ascii="Times New Roman" w:eastAsia="仿宋" w:hAnsi="Times New Roman"/>
          <w:sz w:val="28"/>
          <w:szCs w:val="28"/>
        </w:rPr>
        <w:t>投放前应对有机易腐垃圾进行固液分离和油水分离处理</w:t>
      </w:r>
      <w:r>
        <w:rPr>
          <w:rFonts w:ascii="Times New Roman" w:eastAsia="仿宋" w:hAnsi="Times New Roman" w:hint="eastAsia"/>
          <w:sz w:val="28"/>
          <w:szCs w:val="28"/>
        </w:rPr>
        <w:t>，</w:t>
      </w:r>
      <w:r>
        <w:rPr>
          <w:rFonts w:ascii="Times New Roman" w:eastAsia="仿宋" w:hAnsi="Times New Roman"/>
          <w:sz w:val="28"/>
          <w:szCs w:val="28"/>
        </w:rPr>
        <w:t>一次性餐饮具、酒水饮料容器、塑料台布等不得混入有机易腐垃圾</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w:t>
      </w:r>
      <w:r>
        <w:rPr>
          <w:rFonts w:ascii="Times New Roman" w:eastAsia="仿宋" w:hAnsi="Times New Roman"/>
          <w:sz w:val="28"/>
          <w:szCs w:val="28"/>
        </w:rPr>
        <w:t>集贸市场</w:t>
      </w:r>
      <w:r>
        <w:rPr>
          <w:rFonts w:ascii="Times New Roman" w:eastAsia="仿宋" w:hAnsi="Times New Roman" w:hint="eastAsia"/>
          <w:sz w:val="28"/>
          <w:szCs w:val="28"/>
        </w:rPr>
        <w:t>、</w:t>
      </w:r>
      <w:r>
        <w:rPr>
          <w:rFonts w:ascii="Times New Roman" w:eastAsia="仿宋" w:hAnsi="Times New Roman"/>
          <w:sz w:val="28"/>
          <w:szCs w:val="28"/>
        </w:rPr>
        <w:t>标准化超市等场所</w:t>
      </w:r>
      <w:r>
        <w:rPr>
          <w:rFonts w:ascii="Times New Roman" w:eastAsia="仿宋" w:hAnsi="Times New Roman" w:hint="eastAsia"/>
          <w:sz w:val="28"/>
          <w:szCs w:val="28"/>
        </w:rPr>
        <w:t>的</w:t>
      </w:r>
      <w:r>
        <w:rPr>
          <w:rFonts w:ascii="Times New Roman" w:eastAsia="仿宋" w:hAnsi="Times New Roman"/>
          <w:sz w:val="28"/>
          <w:szCs w:val="28"/>
        </w:rPr>
        <w:t>有机易腐垃圾应投放至有机易腐垃圾收集容器或指定投放点</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5</w:t>
      </w:r>
      <w:r>
        <w:rPr>
          <w:rFonts w:ascii="Times New Roman" w:eastAsia="仿宋" w:hAnsi="Times New Roman" w:hint="eastAsia"/>
          <w:sz w:val="28"/>
          <w:szCs w:val="28"/>
        </w:rPr>
        <w:t>）</w:t>
      </w:r>
      <w:r>
        <w:rPr>
          <w:rFonts w:ascii="Times New Roman" w:eastAsia="仿宋" w:hAnsi="Times New Roman"/>
          <w:sz w:val="28"/>
          <w:szCs w:val="28"/>
        </w:rPr>
        <w:t>外卖盒内的残余物应投放至有机易腐垃圾收集容器，可再生利用</w:t>
      </w:r>
      <w:r>
        <w:rPr>
          <w:rFonts w:ascii="Times New Roman" w:eastAsia="仿宋" w:hAnsi="Times New Roman"/>
          <w:sz w:val="28"/>
          <w:szCs w:val="28"/>
        </w:rPr>
        <w:lastRenderedPageBreak/>
        <w:t>的</w:t>
      </w:r>
      <w:proofErr w:type="gramStart"/>
      <w:r>
        <w:rPr>
          <w:rFonts w:ascii="Times New Roman" w:eastAsia="仿宋" w:hAnsi="Times New Roman"/>
          <w:sz w:val="28"/>
          <w:szCs w:val="28"/>
        </w:rPr>
        <w:t>外卖盒宜清洗</w:t>
      </w:r>
      <w:proofErr w:type="gramEnd"/>
      <w:r>
        <w:rPr>
          <w:rFonts w:ascii="Times New Roman" w:eastAsia="仿宋" w:hAnsi="Times New Roman"/>
          <w:sz w:val="28"/>
          <w:szCs w:val="28"/>
        </w:rPr>
        <w:t>达到回收要求后投入可回收物收集容器</w:t>
      </w:r>
      <w:r>
        <w:rPr>
          <w:rFonts w:ascii="Times New Roman" w:eastAsia="仿宋" w:hAnsi="Times New Roman" w:hint="eastAsia"/>
          <w:sz w:val="28"/>
          <w:szCs w:val="28"/>
        </w:rPr>
        <w:t>，</w:t>
      </w:r>
      <w:r>
        <w:rPr>
          <w:rFonts w:ascii="Times New Roman" w:eastAsia="仿宋" w:hAnsi="Times New Roman"/>
          <w:sz w:val="28"/>
          <w:szCs w:val="28"/>
        </w:rPr>
        <w:t>不适宜回收利用的则投放至其他垃圾收集容器。</w:t>
      </w:r>
    </w:p>
    <w:p w:rsidR="008E1445" w:rsidRDefault="008E1445" w:rsidP="008E1445">
      <w:pPr>
        <w:pStyle w:val="3"/>
        <w:spacing w:before="0" w:after="0" w:line="360" w:lineRule="auto"/>
        <w:rPr>
          <w:rFonts w:ascii="Times New Roman" w:eastAsia="黑体" w:hAnsi="Times New Roman"/>
        </w:rPr>
      </w:pPr>
      <w:bookmarkStart w:id="17" w:name="_Toc22761462"/>
      <w:bookmarkStart w:id="18" w:name="_Toc17388705"/>
      <w:r>
        <w:rPr>
          <w:rFonts w:ascii="Times New Roman" w:eastAsia="黑体" w:hAnsi="Times New Roman"/>
        </w:rPr>
        <w:t xml:space="preserve">2.2.4 </w:t>
      </w:r>
      <w:r>
        <w:rPr>
          <w:rFonts w:ascii="Times New Roman" w:eastAsia="黑体" w:hAnsi="Times New Roman"/>
        </w:rPr>
        <w:t>有害垃圾的投放</w:t>
      </w:r>
      <w:bookmarkEnd w:id="17"/>
      <w:bookmarkEnd w:id="18"/>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有害</w:t>
      </w:r>
      <w:r>
        <w:rPr>
          <w:rFonts w:ascii="Times New Roman" w:eastAsia="仿宋" w:hAnsi="Times New Roman"/>
          <w:sz w:val="28"/>
          <w:szCs w:val="28"/>
        </w:rPr>
        <w:t>垃圾应按照以下要求分类投放至</w:t>
      </w:r>
      <w:r>
        <w:rPr>
          <w:rFonts w:ascii="Times New Roman" w:eastAsia="仿宋" w:hAnsi="Times New Roman" w:hint="eastAsia"/>
          <w:sz w:val="28"/>
          <w:szCs w:val="28"/>
        </w:rPr>
        <w:t>有害垃圾投放点或</w:t>
      </w:r>
      <w:r>
        <w:rPr>
          <w:rFonts w:ascii="Times New Roman" w:eastAsia="仿宋" w:hAnsi="Times New Roman"/>
          <w:sz w:val="28"/>
          <w:szCs w:val="28"/>
        </w:rPr>
        <w:t>收集容器</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）有害垃圾投放时应保持物品的完整性。</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2</w:t>
      </w:r>
      <w:r>
        <w:rPr>
          <w:rFonts w:ascii="Times New Roman" w:eastAsia="仿宋" w:hAnsi="Times New Roman"/>
          <w:sz w:val="28"/>
          <w:szCs w:val="28"/>
        </w:rPr>
        <w:t>）镍镉电池、氧化汞电池、铅蓄电池等投放时应保持完好，投放至有害垃圾收集容器；破损的电池应用透明塑料袋封装后再投放至有害垃圾收集容器。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2</w:t>
      </w:r>
      <w:r>
        <w:rPr>
          <w:rFonts w:ascii="Times New Roman" w:eastAsia="仿宋" w:hAnsi="Times New Roman"/>
          <w:sz w:val="28"/>
          <w:szCs w:val="28"/>
        </w:rPr>
        <w:t>）废荧光灯管应保持完整、干</w:t>
      </w:r>
      <w:proofErr w:type="gramStart"/>
      <w:r>
        <w:rPr>
          <w:rFonts w:ascii="Times New Roman" w:eastAsia="仿宋" w:hAnsi="Times New Roman"/>
          <w:sz w:val="28"/>
          <w:szCs w:val="28"/>
        </w:rPr>
        <w:t>躁</w:t>
      </w:r>
      <w:proofErr w:type="gramEnd"/>
      <w:r>
        <w:rPr>
          <w:rFonts w:ascii="Times New Roman" w:eastAsia="仿宋" w:hAnsi="Times New Roman"/>
          <w:sz w:val="28"/>
          <w:szCs w:val="28"/>
        </w:rPr>
        <w:t>，防止破损，投放至有害垃圾收集容器。破碎的灯管应用较厚的纸张包裹并用胶带缠好，投放至其他垃圾收集容器。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3</w:t>
      </w:r>
      <w:r>
        <w:rPr>
          <w:rFonts w:ascii="Times New Roman" w:eastAsia="仿宋" w:hAnsi="Times New Roman"/>
          <w:sz w:val="28"/>
          <w:szCs w:val="28"/>
        </w:rPr>
        <w:t>）弃置药品及药具应保持原包装，并应连同包装一并投放至有害垃圾收集容器。未受污染的纸盒等外包装可投放至可回收物收集容器。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4</w:t>
      </w:r>
      <w:r>
        <w:rPr>
          <w:rFonts w:ascii="Times New Roman" w:eastAsia="仿宋" w:hAnsi="Times New Roman"/>
          <w:sz w:val="28"/>
          <w:szCs w:val="28"/>
        </w:rPr>
        <w:t>）废杀虫剂、清洁剂、空调清洗剂、空气清新剂、油漆等均应与原容器一起密封投放至有害垃圾收集容器。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5</w:t>
      </w:r>
      <w:r>
        <w:rPr>
          <w:rFonts w:ascii="Times New Roman" w:eastAsia="仿宋" w:hAnsi="Times New Roman" w:hint="eastAsia"/>
          <w:sz w:val="28"/>
          <w:szCs w:val="28"/>
        </w:rPr>
        <w:t>）在公共场所产生有害垃圾且未发现有害垃圾收集容器时，应携带至有害垃圾投放点妥善投放。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6</w:t>
      </w:r>
      <w:r>
        <w:rPr>
          <w:rFonts w:ascii="Times New Roman" w:eastAsia="仿宋" w:hAnsi="Times New Roman" w:hint="eastAsia"/>
          <w:sz w:val="28"/>
          <w:szCs w:val="28"/>
        </w:rPr>
        <w:t>）</w:t>
      </w:r>
      <w:r>
        <w:rPr>
          <w:rFonts w:ascii="Times New Roman" w:eastAsia="仿宋" w:hAnsi="Times New Roman"/>
          <w:sz w:val="28"/>
          <w:szCs w:val="28"/>
        </w:rPr>
        <w:t>有条件的地区应细化有害垃圾类别和有害垃圾收集容器种类。</w:t>
      </w:r>
    </w:p>
    <w:p w:rsidR="008E1445" w:rsidRDefault="008E1445" w:rsidP="008E1445">
      <w:pPr>
        <w:pStyle w:val="3"/>
        <w:spacing w:before="0" w:after="0" w:line="360" w:lineRule="auto"/>
        <w:rPr>
          <w:rFonts w:ascii="Times New Roman" w:eastAsia="黑体" w:hAnsi="Times New Roman"/>
        </w:rPr>
      </w:pPr>
      <w:bookmarkStart w:id="19" w:name="_Toc17388706"/>
      <w:bookmarkStart w:id="20" w:name="_Toc22761463"/>
      <w:r>
        <w:rPr>
          <w:rFonts w:ascii="Times New Roman" w:eastAsia="黑体" w:hAnsi="Times New Roman"/>
        </w:rPr>
        <w:t xml:space="preserve">2.2.5 </w:t>
      </w:r>
      <w:r>
        <w:rPr>
          <w:rFonts w:ascii="Times New Roman" w:eastAsia="黑体" w:hAnsi="Times New Roman"/>
        </w:rPr>
        <w:t>其他垃圾的投放</w:t>
      </w:r>
      <w:bookmarkEnd w:id="19"/>
      <w:bookmarkEnd w:id="20"/>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其他</w:t>
      </w:r>
      <w:r>
        <w:rPr>
          <w:rFonts w:ascii="Times New Roman" w:eastAsia="仿宋" w:hAnsi="Times New Roman"/>
          <w:sz w:val="28"/>
          <w:szCs w:val="28"/>
        </w:rPr>
        <w:t>垃圾应按照以下要求分类投放至</w:t>
      </w:r>
      <w:r>
        <w:rPr>
          <w:rFonts w:ascii="Times New Roman" w:eastAsia="仿宋" w:hAnsi="Times New Roman" w:hint="eastAsia"/>
          <w:sz w:val="28"/>
          <w:szCs w:val="28"/>
        </w:rPr>
        <w:t>其他垃圾</w:t>
      </w:r>
      <w:r>
        <w:rPr>
          <w:rFonts w:ascii="Times New Roman" w:eastAsia="仿宋" w:hAnsi="Times New Roman"/>
          <w:sz w:val="28"/>
          <w:szCs w:val="28"/>
        </w:rPr>
        <w:t>收集容器</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w:t>
      </w:r>
      <w:r>
        <w:rPr>
          <w:rFonts w:ascii="Times New Roman" w:eastAsia="仿宋" w:hAnsi="Times New Roman"/>
          <w:sz w:val="28"/>
          <w:szCs w:val="28"/>
        </w:rPr>
        <w:t>投放至其他垃圾收集容器，不得投入除此以外类别明确的垃圾收集容器中。</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暂时不明确具体分类类别的垃圾，应投放</w:t>
      </w:r>
      <w:r>
        <w:rPr>
          <w:rFonts w:ascii="Times New Roman" w:eastAsia="仿宋" w:hAnsi="Times New Roman" w:hint="eastAsia"/>
          <w:sz w:val="28"/>
          <w:szCs w:val="28"/>
        </w:rPr>
        <w:t>入</w:t>
      </w:r>
      <w:r>
        <w:rPr>
          <w:rFonts w:ascii="Times New Roman" w:eastAsia="仿宋" w:hAnsi="Times New Roman"/>
          <w:sz w:val="28"/>
          <w:szCs w:val="28"/>
        </w:rPr>
        <w:t>其他垃圾收集容器内。</w:t>
      </w:r>
    </w:p>
    <w:p w:rsidR="008E1445" w:rsidRDefault="008E1445" w:rsidP="008E1445">
      <w:pPr>
        <w:pStyle w:val="2"/>
        <w:spacing w:before="120" w:after="120" w:line="360" w:lineRule="auto"/>
        <w:rPr>
          <w:rFonts w:ascii="Times New Roman" w:eastAsia="黑体" w:hAnsi="Times New Roman"/>
          <w:b w:val="0"/>
          <w:sz w:val="30"/>
        </w:rPr>
      </w:pPr>
      <w:bookmarkStart w:id="21" w:name="_Toc22761464"/>
      <w:r>
        <w:rPr>
          <w:rFonts w:ascii="Times New Roman" w:eastAsia="黑体" w:hAnsi="Times New Roman"/>
          <w:b w:val="0"/>
          <w:sz w:val="30"/>
        </w:rPr>
        <w:lastRenderedPageBreak/>
        <w:t xml:space="preserve">2.3 </w:t>
      </w:r>
      <w:r>
        <w:rPr>
          <w:rFonts w:ascii="Times New Roman" w:eastAsia="黑体" w:hAnsi="Times New Roman"/>
          <w:b w:val="0"/>
          <w:sz w:val="30"/>
        </w:rPr>
        <w:t>分类收集</w:t>
      </w:r>
      <w:bookmarkEnd w:id="21"/>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生活垃圾分类管理责任人应</w:t>
      </w:r>
      <w:r>
        <w:rPr>
          <w:rFonts w:ascii="Times New Roman" w:eastAsia="仿宋" w:hAnsi="Times New Roman" w:hint="eastAsia"/>
          <w:sz w:val="28"/>
          <w:szCs w:val="28"/>
        </w:rPr>
        <w:t>结合</w:t>
      </w:r>
      <w:r>
        <w:rPr>
          <w:rFonts w:ascii="Times New Roman" w:eastAsia="仿宋" w:hAnsi="Times New Roman"/>
          <w:sz w:val="28"/>
          <w:szCs w:val="28"/>
        </w:rPr>
        <w:t>投放方案设定本区域生活垃圾分类收集方案</w:t>
      </w:r>
      <w:r>
        <w:rPr>
          <w:rFonts w:ascii="Times New Roman" w:eastAsia="仿宋" w:hAnsi="Times New Roman" w:hint="eastAsia"/>
          <w:sz w:val="28"/>
          <w:szCs w:val="28"/>
        </w:rPr>
        <w:t>，分类投放的生活垃圾应当配套分类收集设施和设备，实行密闭化分类收集，杜绝混收混运。</w:t>
      </w:r>
    </w:p>
    <w:p w:rsidR="008E1445" w:rsidRDefault="008E1445" w:rsidP="008E1445">
      <w:pPr>
        <w:pStyle w:val="3"/>
        <w:spacing w:before="0" w:after="0" w:line="360" w:lineRule="auto"/>
        <w:rPr>
          <w:rFonts w:ascii="Times New Roman" w:eastAsia="黑体" w:hAnsi="Times New Roman"/>
        </w:rPr>
      </w:pPr>
      <w:bookmarkStart w:id="22" w:name="_Toc22761465"/>
      <w:r>
        <w:rPr>
          <w:rFonts w:ascii="Times New Roman" w:eastAsia="黑体" w:hAnsi="Times New Roman" w:hint="eastAsia"/>
        </w:rPr>
        <w:t>2</w:t>
      </w:r>
      <w:r>
        <w:rPr>
          <w:rFonts w:ascii="Times New Roman" w:eastAsia="黑体" w:hAnsi="Times New Roman"/>
        </w:rPr>
        <w:t xml:space="preserve">.3.1 </w:t>
      </w:r>
      <w:r>
        <w:rPr>
          <w:rFonts w:ascii="Times New Roman" w:eastAsia="黑体" w:hAnsi="Times New Roman"/>
        </w:rPr>
        <w:t>分类收集点</w:t>
      </w:r>
      <w:bookmarkEnd w:id="22"/>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垃圾收集点应有专人管理</w:t>
      </w:r>
      <w:r>
        <w:rPr>
          <w:rFonts w:ascii="Times New Roman" w:eastAsia="仿宋" w:hAnsi="Times New Roman" w:hint="eastAsia"/>
          <w:sz w:val="28"/>
          <w:szCs w:val="28"/>
        </w:rPr>
        <w:t>，</w:t>
      </w:r>
      <w:r>
        <w:rPr>
          <w:rFonts w:ascii="Times New Roman" w:eastAsia="仿宋" w:hAnsi="Times New Roman"/>
          <w:sz w:val="28"/>
          <w:szCs w:val="28"/>
        </w:rPr>
        <w:t>并符合下列要求</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w:t>
      </w:r>
      <w:r>
        <w:rPr>
          <w:rFonts w:ascii="Times New Roman" w:eastAsia="仿宋" w:hAnsi="Times New Roman"/>
          <w:sz w:val="28"/>
          <w:szCs w:val="28"/>
        </w:rPr>
        <w:t>生活垃圾分类收集设施的数量</w:t>
      </w:r>
      <w:r>
        <w:rPr>
          <w:rFonts w:ascii="Times New Roman" w:eastAsia="仿宋" w:hAnsi="Times New Roman" w:hint="eastAsia"/>
          <w:sz w:val="28"/>
          <w:szCs w:val="28"/>
        </w:rPr>
        <w:t>、</w:t>
      </w:r>
      <w:r>
        <w:rPr>
          <w:rFonts w:ascii="Times New Roman" w:eastAsia="仿宋" w:hAnsi="Times New Roman"/>
          <w:sz w:val="28"/>
          <w:szCs w:val="28"/>
        </w:rPr>
        <w:t>密度和规格</w:t>
      </w:r>
      <w:r>
        <w:rPr>
          <w:rFonts w:ascii="Times New Roman" w:eastAsia="仿宋" w:hAnsi="Times New Roman" w:hint="eastAsia"/>
          <w:sz w:val="28"/>
          <w:szCs w:val="28"/>
        </w:rPr>
        <w:t>，应根据区域内分类垃圾产生量、收运频率和作业时间，</w:t>
      </w:r>
      <w:r>
        <w:rPr>
          <w:rFonts w:ascii="Times New Roman" w:eastAsia="仿宋" w:hAnsi="Times New Roman"/>
          <w:sz w:val="28"/>
          <w:szCs w:val="28"/>
        </w:rPr>
        <w:t>因地制宜</w:t>
      </w:r>
      <w:r>
        <w:rPr>
          <w:rFonts w:ascii="Times New Roman" w:eastAsia="仿宋" w:hAnsi="Times New Roman" w:hint="eastAsia"/>
          <w:sz w:val="28"/>
          <w:szCs w:val="28"/>
        </w:rPr>
        <w:t>、</w:t>
      </w:r>
      <w:r>
        <w:rPr>
          <w:rFonts w:ascii="Times New Roman" w:eastAsia="仿宋" w:hAnsi="Times New Roman"/>
          <w:sz w:val="28"/>
          <w:szCs w:val="28"/>
        </w:rPr>
        <w:t>科学合理设置</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）垃圾收集点的位置应较为固定，应便于投放、收集。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3</w:t>
      </w:r>
      <w:r>
        <w:rPr>
          <w:rFonts w:ascii="Times New Roman" w:eastAsia="仿宋" w:hAnsi="Times New Roman" w:hint="eastAsia"/>
          <w:sz w:val="28"/>
          <w:szCs w:val="28"/>
        </w:rPr>
        <w:t>）垃圾收集点地面应硬化并宜采取排水措施，应定期清洗，无固定清洗设备的应采用移动式清洗设备，保持地面干净整洁，无污水积存。</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4</w:t>
      </w:r>
      <w:r>
        <w:rPr>
          <w:rFonts w:ascii="Times New Roman" w:eastAsia="仿宋" w:hAnsi="Times New Roman" w:hint="eastAsia"/>
          <w:sz w:val="28"/>
          <w:szCs w:val="28"/>
        </w:rPr>
        <w:t>）垃圾收集点应设置分类投放指引牌，引导投放人合</w:t>
      </w:r>
      <w:proofErr w:type="gramStart"/>
      <w:r>
        <w:rPr>
          <w:rFonts w:ascii="Times New Roman" w:eastAsia="仿宋" w:hAnsi="Times New Roman" w:hint="eastAsia"/>
          <w:sz w:val="28"/>
          <w:szCs w:val="28"/>
        </w:rPr>
        <w:t>规</w:t>
      </w:r>
      <w:proofErr w:type="gramEnd"/>
      <w:r>
        <w:rPr>
          <w:rFonts w:ascii="Times New Roman" w:eastAsia="仿宋" w:hAnsi="Times New Roman" w:hint="eastAsia"/>
          <w:sz w:val="28"/>
          <w:szCs w:val="28"/>
        </w:rPr>
        <w:t>投放。</w:t>
      </w:r>
      <w:r>
        <w:rPr>
          <w:rFonts w:ascii="Times New Roman" w:eastAsia="仿宋" w:hAnsi="Times New Roman" w:hint="eastAsia"/>
          <w:sz w:val="28"/>
          <w:szCs w:val="28"/>
        </w:rPr>
        <w:t xml:space="preserve"> </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5</w:t>
      </w:r>
      <w:r>
        <w:rPr>
          <w:rFonts w:ascii="Times New Roman" w:eastAsia="仿宋" w:hAnsi="Times New Roman" w:hint="eastAsia"/>
          <w:sz w:val="28"/>
          <w:szCs w:val="28"/>
        </w:rPr>
        <w:t>）收集点内的垃圾分类收集容器可采用</w:t>
      </w:r>
      <w:r>
        <w:rPr>
          <w:rFonts w:ascii="Times New Roman" w:eastAsia="仿宋" w:hAnsi="Times New Roman"/>
          <w:sz w:val="28"/>
          <w:szCs w:val="28"/>
        </w:rPr>
        <w:t>120L</w:t>
      </w:r>
      <w:r>
        <w:rPr>
          <w:rFonts w:ascii="Times New Roman" w:eastAsia="仿宋" w:hAnsi="Times New Roman" w:hint="eastAsia"/>
          <w:sz w:val="28"/>
          <w:szCs w:val="28"/>
        </w:rPr>
        <w:t>或</w:t>
      </w:r>
      <w:r>
        <w:rPr>
          <w:rFonts w:ascii="Times New Roman" w:eastAsia="仿宋" w:hAnsi="Times New Roman"/>
          <w:sz w:val="28"/>
          <w:szCs w:val="28"/>
        </w:rPr>
        <w:t>240L</w:t>
      </w:r>
      <w:r>
        <w:rPr>
          <w:rFonts w:ascii="Times New Roman" w:eastAsia="仿宋" w:hAnsi="Times New Roman"/>
          <w:sz w:val="28"/>
          <w:szCs w:val="28"/>
        </w:rPr>
        <w:t>的分类垃圾桶</w:t>
      </w:r>
      <w:r>
        <w:rPr>
          <w:rFonts w:ascii="Times New Roman" w:eastAsia="仿宋" w:hAnsi="Times New Roman" w:hint="eastAsia"/>
          <w:sz w:val="28"/>
          <w:szCs w:val="28"/>
        </w:rPr>
        <w:t>；</w:t>
      </w:r>
      <w:r>
        <w:rPr>
          <w:rFonts w:ascii="Times New Roman" w:eastAsia="仿宋" w:hAnsi="Times New Roman"/>
          <w:sz w:val="28"/>
          <w:szCs w:val="28"/>
        </w:rPr>
        <w:t>居民区的可回收物和有害垃圾收集容器宜采用箱式收集容器</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6</w:t>
      </w:r>
      <w:r>
        <w:rPr>
          <w:rFonts w:ascii="Times New Roman" w:eastAsia="仿宋" w:hAnsi="Times New Roman" w:hint="eastAsia"/>
          <w:sz w:val="28"/>
          <w:szCs w:val="28"/>
        </w:rPr>
        <w:t>）</w:t>
      </w:r>
      <w:r>
        <w:rPr>
          <w:rFonts w:ascii="Times New Roman" w:eastAsia="仿宋" w:hAnsi="Times New Roman"/>
          <w:sz w:val="28"/>
          <w:szCs w:val="28"/>
        </w:rPr>
        <w:t>垃圾分类收集容器应摆放整齐</w:t>
      </w:r>
      <w:r>
        <w:rPr>
          <w:rFonts w:ascii="Times New Roman" w:eastAsia="仿宋" w:hAnsi="Times New Roman" w:hint="eastAsia"/>
          <w:sz w:val="28"/>
          <w:szCs w:val="28"/>
        </w:rPr>
        <w:t>、外观整洁干净、分类标志清晰可见，密闭后应能防止水分和气体外溢，如有破损应及时</w:t>
      </w:r>
      <w:r>
        <w:rPr>
          <w:rFonts w:ascii="Times New Roman" w:eastAsia="仿宋" w:hAnsi="Times New Roman"/>
          <w:sz w:val="28"/>
          <w:szCs w:val="28"/>
        </w:rPr>
        <w:t>维修、更换</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7</w:t>
      </w:r>
      <w:r>
        <w:rPr>
          <w:rFonts w:ascii="Times New Roman" w:eastAsia="仿宋" w:hAnsi="Times New Roman" w:hint="eastAsia"/>
          <w:sz w:val="28"/>
          <w:szCs w:val="28"/>
        </w:rPr>
        <w:t>）</w:t>
      </w:r>
      <w:r>
        <w:rPr>
          <w:rFonts w:ascii="Times New Roman" w:eastAsia="仿宋" w:hAnsi="Times New Roman"/>
          <w:sz w:val="28"/>
          <w:szCs w:val="28"/>
        </w:rPr>
        <w:t>垃圾收集容器中的垃圾不得满溢</w:t>
      </w:r>
      <w:r>
        <w:rPr>
          <w:rFonts w:ascii="Times New Roman" w:eastAsia="仿宋" w:hAnsi="Times New Roman" w:hint="eastAsia"/>
          <w:sz w:val="28"/>
          <w:szCs w:val="28"/>
        </w:rPr>
        <w:t>、</w:t>
      </w:r>
      <w:r>
        <w:rPr>
          <w:rFonts w:ascii="Times New Roman" w:eastAsia="仿宋" w:hAnsi="Times New Roman"/>
          <w:sz w:val="28"/>
          <w:szCs w:val="28"/>
        </w:rPr>
        <w:t>不得散落</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8</w:t>
      </w:r>
      <w:r>
        <w:rPr>
          <w:rFonts w:ascii="Times New Roman" w:eastAsia="仿宋" w:hAnsi="Times New Roman" w:hint="eastAsia"/>
          <w:sz w:val="28"/>
          <w:szCs w:val="28"/>
        </w:rPr>
        <w:t>）有条件的地区可采用信息化、智能化技术促进生活垃圾分类收集工作。</w:t>
      </w:r>
    </w:p>
    <w:p w:rsidR="008E1445" w:rsidRDefault="008E1445" w:rsidP="008E1445">
      <w:pPr>
        <w:pStyle w:val="3"/>
        <w:spacing w:before="0" w:after="0" w:line="360" w:lineRule="auto"/>
        <w:rPr>
          <w:rFonts w:ascii="Times New Roman" w:eastAsia="黑体" w:hAnsi="Times New Roman"/>
        </w:rPr>
      </w:pPr>
      <w:bookmarkStart w:id="23" w:name="_Toc22761466"/>
      <w:r>
        <w:rPr>
          <w:rFonts w:ascii="Times New Roman" w:eastAsia="黑体" w:hAnsi="Times New Roman" w:hint="eastAsia"/>
        </w:rPr>
        <w:t>2</w:t>
      </w:r>
      <w:r>
        <w:rPr>
          <w:rFonts w:ascii="Times New Roman" w:eastAsia="黑体" w:hAnsi="Times New Roman"/>
        </w:rPr>
        <w:t xml:space="preserve">.3.2 </w:t>
      </w:r>
      <w:r>
        <w:rPr>
          <w:rFonts w:ascii="Times New Roman" w:eastAsia="黑体" w:hAnsi="Times New Roman"/>
        </w:rPr>
        <w:t>分类收集站</w:t>
      </w:r>
      <w:bookmarkEnd w:id="23"/>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实施生活垃圾分类的区域</w:t>
      </w:r>
      <w:r>
        <w:rPr>
          <w:rFonts w:ascii="Times New Roman" w:eastAsia="仿宋" w:hAnsi="Times New Roman" w:hint="eastAsia"/>
          <w:sz w:val="28"/>
          <w:szCs w:val="28"/>
        </w:rPr>
        <w:t>，</w:t>
      </w:r>
      <w:r>
        <w:rPr>
          <w:rFonts w:ascii="Times New Roman" w:eastAsia="仿宋" w:hAnsi="Times New Roman"/>
          <w:sz w:val="28"/>
          <w:szCs w:val="28"/>
        </w:rPr>
        <w:t>应根据</w:t>
      </w:r>
      <w:r>
        <w:rPr>
          <w:rFonts w:ascii="Times New Roman" w:eastAsia="仿宋" w:hAnsi="Times New Roman" w:hint="eastAsia"/>
          <w:sz w:val="28"/>
          <w:szCs w:val="28"/>
        </w:rPr>
        <w:t>《生活垃圾收集站技术规程》</w:t>
      </w:r>
      <w:r>
        <w:rPr>
          <w:rFonts w:ascii="Times New Roman" w:eastAsia="仿宋" w:hAnsi="Times New Roman" w:hint="eastAsia"/>
          <w:sz w:val="28"/>
          <w:szCs w:val="28"/>
        </w:rPr>
        <w:t>CJJ</w:t>
      </w:r>
      <w:r>
        <w:rPr>
          <w:rFonts w:ascii="Times New Roman" w:eastAsia="仿宋" w:hAnsi="Times New Roman"/>
          <w:sz w:val="28"/>
          <w:szCs w:val="28"/>
        </w:rPr>
        <w:t>179</w:t>
      </w:r>
      <w:r>
        <w:rPr>
          <w:rFonts w:ascii="Times New Roman" w:eastAsia="仿宋" w:hAnsi="Times New Roman"/>
          <w:sz w:val="28"/>
          <w:szCs w:val="28"/>
        </w:rPr>
        <w:t>等相关标准要求设置分类收集站</w:t>
      </w:r>
      <w:r>
        <w:rPr>
          <w:rFonts w:ascii="Times New Roman" w:eastAsia="仿宋" w:hAnsi="Times New Roman" w:hint="eastAsia"/>
          <w:sz w:val="28"/>
          <w:szCs w:val="28"/>
        </w:rPr>
        <w:t>，</w:t>
      </w:r>
      <w:r>
        <w:rPr>
          <w:rFonts w:ascii="Times New Roman" w:eastAsia="仿宋" w:hAnsi="Times New Roman"/>
          <w:sz w:val="28"/>
          <w:szCs w:val="28"/>
        </w:rPr>
        <w:t>配套必要的设施设备进行垃圾分类收集</w:t>
      </w:r>
      <w:r>
        <w:rPr>
          <w:rFonts w:ascii="Times New Roman" w:eastAsia="仿宋" w:hAnsi="Times New Roman" w:hint="eastAsia"/>
          <w:sz w:val="28"/>
          <w:szCs w:val="28"/>
        </w:rPr>
        <w:t>。</w:t>
      </w:r>
      <w:r>
        <w:rPr>
          <w:rFonts w:ascii="Times New Roman" w:eastAsia="仿宋" w:hAnsi="Times New Roman"/>
          <w:sz w:val="28"/>
          <w:szCs w:val="28"/>
        </w:rPr>
        <w:t>分类收集</w:t>
      </w:r>
      <w:r>
        <w:rPr>
          <w:rFonts w:ascii="Times New Roman" w:eastAsia="仿宋" w:hAnsi="Times New Roman" w:hint="eastAsia"/>
          <w:sz w:val="28"/>
          <w:szCs w:val="28"/>
        </w:rPr>
        <w:t>站</w:t>
      </w:r>
      <w:r>
        <w:rPr>
          <w:rFonts w:ascii="Times New Roman" w:eastAsia="仿宋" w:hAnsi="Times New Roman"/>
          <w:sz w:val="28"/>
          <w:szCs w:val="28"/>
        </w:rPr>
        <w:t>应有专人管理</w:t>
      </w:r>
      <w:r>
        <w:rPr>
          <w:rFonts w:ascii="Times New Roman" w:eastAsia="仿宋" w:hAnsi="Times New Roman" w:hint="eastAsia"/>
          <w:sz w:val="28"/>
          <w:szCs w:val="28"/>
        </w:rPr>
        <w:t>，</w:t>
      </w:r>
      <w:r>
        <w:rPr>
          <w:rFonts w:ascii="Times New Roman" w:eastAsia="仿宋" w:hAnsi="Times New Roman"/>
          <w:sz w:val="28"/>
          <w:szCs w:val="28"/>
        </w:rPr>
        <w:t>并符合下列要求</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w:t>
      </w:r>
      <w:r>
        <w:rPr>
          <w:rFonts w:ascii="Times New Roman" w:eastAsia="仿宋" w:hAnsi="Times New Roman"/>
          <w:sz w:val="28"/>
          <w:szCs w:val="28"/>
        </w:rPr>
        <w:t>收集站的布置应满足运输作业的要求，预留好作业通道，便于安</w:t>
      </w:r>
      <w:r>
        <w:rPr>
          <w:rFonts w:ascii="Times New Roman" w:eastAsia="仿宋" w:hAnsi="Times New Roman"/>
          <w:sz w:val="28"/>
          <w:szCs w:val="28"/>
        </w:rPr>
        <w:lastRenderedPageBreak/>
        <w:t>排垃圾运输路线，且不影响道路交通安全。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收集站应在明显位置设置公示分类信息，公示内容应包括生活垃圾分类类别，分类收集点位置分布、投放要求、分类收集流程和作业要求，监督举报电话等信息。</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w:t>
      </w:r>
      <w:r>
        <w:rPr>
          <w:rFonts w:ascii="Times New Roman" w:eastAsia="仿宋" w:hAnsi="Times New Roman"/>
          <w:sz w:val="28"/>
          <w:szCs w:val="28"/>
        </w:rPr>
        <w:t>收集站应满足垃圾收集容器暂存、收运的周转要求，并设置相应的标识标线。</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w:t>
      </w:r>
      <w:r>
        <w:rPr>
          <w:rFonts w:ascii="Times New Roman" w:eastAsia="仿宋" w:hAnsi="Times New Roman"/>
          <w:sz w:val="28"/>
          <w:szCs w:val="28"/>
        </w:rPr>
        <w:t>收集站应配有固定垃圾清运车辆停车位，满足垃圾收集作业空间的需求。</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5</w:t>
      </w:r>
      <w:r>
        <w:rPr>
          <w:rFonts w:ascii="Times New Roman" w:eastAsia="仿宋" w:hAnsi="Times New Roman" w:hint="eastAsia"/>
          <w:sz w:val="28"/>
          <w:szCs w:val="28"/>
        </w:rPr>
        <w:t>）</w:t>
      </w:r>
      <w:r>
        <w:rPr>
          <w:rFonts w:ascii="Times New Roman" w:eastAsia="仿宋" w:hAnsi="Times New Roman"/>
          <w:sz w:val="28"/>
          <w:szCs w:val="28"/>
        </w:rPr>
        <w:t>密闭的收集站内应设置供电、供水和排污等设施，做好灭蚊灭蝇措施，满足清洁要求。</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6</w:t>
      </w:r>
      <w:r>
        <w:rPr>
          <w:rFonts w:ascii="Times New Roman" w:eastAsia="仿宋" w:hAnsi="Times New Roman" w:hint="eastAsia"/>
          <w:sz w:val="28"/>
          <w:szCs w:val="28"/>
        </w:rPr>
        <w:t>）</w:t>
      </w:r>
      <w:r>
        <w:rPr>
          <w:rFonts w:ascii="Times New Roman" w:eastAsia="仿宋" w:hAnsi="Times New Roman"/>
          <w:sz w:val="28"/>
          <w:szCs w:val="28"/>
        </w:rPr>
        <w:t>开放的收集站内的生活垃圾分类收集容器应加盖密闭。</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7</w:t>
      </w:r>
      <w:r>
        <w:rPr>
          <w:rFonts w:ascii="Times New Roman" w:eastAsia="仿宋" w:hAnsi="Times New Roman" w:hint="eastAsia"/>
          <w:sz w:val="28"/>
          <w:szCs w:val="28"/>
        </w:rPr>
        <w:t>）</w:t>
      </w:r>
      <w:r>
        <w:rPr>
          <w:rFonts w:ascii="Times New Roman" w:eastAsia="仿宋" w:hAnsi="Times New Roman"/>
          <w:sz w:val="28"/>
          <w:szCs w:val="28"/>
        </w:rPr>
        <w:t>收集站应定期清洗生活垃圾分类收集容器，保持桶具、地面的清洁。</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8</w:t>
      </w:r>
      <w:r>
        <w:rPr>
          <w:rFonts w:ascii="Times New Roman" w:eastAsia="仿宋" w:hAnsi="Times New Roman" w:hint="eastAsia"/>
          <w:sz w:val="28"/>
          <w:szCs w:val="28"/>
        </w:rPr>
        <w:t>）</w:t>
      </w:r>
      <w:r>
        <w:rPr>
          <w:rFonts w:ascii="Times New Roman" w:eastAsia="仿宋" w:hAnsi="Times New Roman"/>
          <w:sz w:val="28"/>
          <w:szCs w:val="28"/>
        </w:rPr>
        <w:t>收集站的设置</w:t>
      </w:r>
      <w:proofErr w:type="gramStart"/>
      <w:r>
        <w:rPr>
          <w:rFonts w:ascii="Times New Roman" w:eastAsia="仿宋" w:hAnsi="Times New Roman"/>
          <w:sz w:val="28"/>
          <w:szCs w:val="28"/>
        </w:rPr>
        <w:t>宜符合</w:t>
      </w:r>
      <w:proofErr w:type="gramEnd"/>
      <w:r>
        <w:rPr>
          <w:rFonts w:ascii="Times New Roman" w:eastAsia="仿宋" w:hAnsi="Times New Roman"/>
          <w:sz w:val="28"/>
          <w:szCs w:val="28"/>
        </w:rPr>
        <w:t>下列规定：</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hint="eastAsia"/>
          <w:sz w:val="28"/>
          <w:szCs w:val="28"/>
        </w:rPr>
        <w:t>）</w:t>
      </w:r>
      <w:r>
        <w:rPr>
          <w:rFonts w:ascii="Times New Roman" w:eastAsia="仿宋" w:hAnsi="Times New Roman"/>
          <w:sz w:val="28"/>
          <w:szCs w:val="28"/>
        </w:rPr>
        <w:t>封闭的居民区内，</w:t>
      </w:r>
      <w:proofErr w:type="gramStart"/>
      <w:r>
        <w:rPr>
          <w:rFonts w:ascii="Times New Roman" w:eastAsia="仿宋" w:hAnsi="Times New Roman"/>
          <w:sz w:val="28"/>
          <w:szCs w:val="28"/>
        </w:rPr>
        <w:t>宜设置</w:t>
      </w:r>
      <w:proofErr w:type="gramEnd"/>
      <w:r>
        <w:rPr>
          <w:rFonts w:ascii="Times New Roman" w:eastAsia="仿宋" w:hAnsi="Times New Roman"/>
          <w:sz w:val="28"/>
          <w:szCs w:val="28"/>
        </w:rPr>
        <w:t>收集站；开放式居民区应按垃圾产生规模单独或联合设置收集站；</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hint="eastAsia"/>
          <w:sz w:val="28"/>
          <w:szCs w:val="28"/>
        </w:rPr>
        <w:t>）</w:t>
      </w:r>
      <w:r>
        <w:rPr>
          <w:rFonts w:ascii="Times New Roman" w:eastAsia="仿宋" w:hAnsi="Times New Roman"/>
          <w:sz w:val="28"/>
          <w:szCs w:val="28"/>
        </w:rPr>
        <w:t>农贸市场收集站</w:t>
      </w:r>
      <w:proofErr w:type="gramStart"/>
      <w:r>
        <w:rPr>
          <w:rFonts w:ascii="Times New Roman" w:eastAsia="仿宋" w:hAnsi="Times New Roman"/>
          <w:sz w:val="28"/>
          <w:szCs w:val="28"/>
        </w:rPr>
        <w:t>宜设置</w:t>
      </w:r>
      <w:proofErr w:type="gramEnd"/>
      <w:r>
        <w:rPr>
          <w:rFonts w:ascii="Times New Roman" w:eastAsia="仿宋" w:hAnsi="Times New Roman"/>
          <w:sz w:val="28"/>
          <w:szCs w:val="28"/>
        </w:rPr>
        <w:t>在交通便利且避开人流密集的区域；</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hint="eastAsia"/>
          <w:sz w:val="28"/>
          <w:szCs w:val="28"/>
        </w:rPr>
        <w:t>）</w:t>
      </w:r>
      <w:r>
        <w:rPr>
          <w:rFonts w:ascii="Times New Roman" w:eastAsia="仿宋" w:hAnsi="Times New Roman"/>
          <w:sz w:val="28"/>
          <w:szCs w:val="28"/>
        </w:rPr>
        <w:t>学校收集站的设置宜远离学生活动区域；</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hint="eastAsia"/>
          <w:sz w:val="28"/>
          <w:szCs w:val="28"/>
        </w:rPr>
        <w:t>）</w:t>
      </w:r>
      <w:r>
        <w:rPr>
          <w:rFonts w:ascii="Times New Roman" w:eastAsia="仿宋" w:hAnsi="Times New Roman"/>
          <w:sz w:val="28"/>
          <w:szCs w:val="28"/>
        </w:rPr>
        <w:t>医院生活垃圾收集站应与医疗废弃物收集站分别设置。</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9</w:t>
      </w:r>
      <w:r>
        <w:rPr>
          <w:rFonts w:ascii="Times New Roman" w:eastAsia="仿宋" w:hAnsi="Times New Roman" w:hint="eastAsia"/>
          <w:sz w:val="28"/>
          <w:szCs w:val="28"/>
        </w:rPr>
        <w:t>）</w:t>
      </w:r>
      <w:r>
        <w:rPr>
          <w:rFonts w:ascii="Times New Roman" w:eastAsia="仿宋" w:hAnsi="Times New Roman"/>
          <w:sz w:val="28"/>
          <w:szCs w:val="28"/>
        </w:rPr>
        <w:t>可回收物收集站的设置和管理由</w:t>
      </w:r>
      <w:r>
        <w:rPr>
          <w:rFonts w:ascii="Times New Roman" w:eastAsia="仿宋" w:hAnsi="Times New Roman" w:hint="eastAsia"/>
          <w:sz w:val="28"/>
          <w:szCs w:val="28"/>
        </w:rPr>
        <w:t>可回收物回收利用经营者负责，其经营场所选择和设置应符合再生资源回收网点布局规划和设置要求，通过预约回收或者在可回收物回收点定时定点回收等方式提供便民回收服务。</w:t>
      </w:r>
    </w:p>
    <w:p w:rsidR="008E1445" w:rsidRDefault="008E1445" w:rsidP="008E1445">
      <w:pPr>
        <w:pStyle w:val="3"/>
        <w:spacing w:before="0" w:after="0" w:line="360" w:lineRule="auto"/>
        <w:rPr>
          <w:rFonts w:ascii="Times New Roman" w:eastAsia="黑体" w:hAnsi="Times New Roman"/>
        </w:rPr>
      </w:pPr>
      <w:bookmarkStart w:id="24" w:name="_Toc22761467"/>
      <w:r>
        <w:rPr>
          <w:rFonts w:ascii="Times New Roman" w:eastAsia="黑体" w:hAnsi="Times New Roman" w:hint="eastAsia"/>
        </w:rPr>
        <w:t>2</w:t>
      </w:r>
      <w:r>
        <w:rPr>
          <w:rFonts w:ascii="Times New Roman" w:eastAsia="黑体" w:hAnsi="Times New Roman"/>
        </w:rPr>
        <w:t xml:space="preserve">.3.3 </w:t>
      </w:r>
      <w:r>
        <w:rPr>
          <w:rFonts w:ascii="Times New Roman" w:eastAsia="黑体" w:hAnsi="Times New Roman" w:hint="eastAsia"/>
        </w:rPr>
        <w:t>产生源</w:t>
      </w:r>
      <w:r>
        <w:rPr>
          <w:rFonts w:ascii="Times New Roman" w:eastAsia="黑体" w:hAnsi="Times New Roman"/>
        </w:rPr>
        <w:t>分类收集</w:t>
      </w:r>
      <w:bookmarkEnd w:id="24"/>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城市不同区域场所的垃圾收集点设置应符合下列规定：</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w:t>
      </w:r>
      <w:r>
        <w:rPr>
          <w:rFonts w:ascii="Times New Roman" w:eastAsia="仿宋" w:hAnsi="Times New Roman" w:hint="eastAsia"/>
          <w:sz w:val="28"/>
          <w:szCs w:val="28"/>
        </w:rPr>
        <w:t>1</w:t>
      </w:r>
      <w:r>
        <w:rPr>
          <w:rFonts w:ascii="Times New Roman" w:eastAsia="仿宋" w:hAnsi="Times New Roman" w:hint="eastAsia"/>
          <w:sz w:val="28"/>
          <w:szCs w:val="28"/>
        </w:rPr>
        <w:t>）居民区垃圾收集点及垃圾分类收集容器宜逐步减少，各类垃圾分类收集容器可组合设置收集点，也可单独设置收集点。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）集贸市场应在市场内设置单独的生鲜垃圾收集站，收集站内将垃圾进行干湿分离并分类运输至终端处理设施进行处理，有条件的可设置技术成熟的有机易腐垃圾处理设备等就地处理设施。</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机团单位应合理设置可回收物、有害垃圾和其他垃圾投放点，收集容器应设置于投放方便的区域，有害垃圾收集点应设置在有人监管的区域；有有机易腐垃圾产生时，应设置有机易腐垃圾收集容器、废弃食用油脂收集容器和油水分离器等。</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）公共场所应设置可回收物和其他垃圾收集点，收集点</w:t>
      </w:r>
      <w:proofErr w:type="gramStart"/>
      <w:r>
        <w:rPr>
          <w:rFonts w:ascii="Times New Roman" w:eastAsia="仿宋" w:hAnsi="Times New Roman" w:hint="eastAsia"/>
          <w:sz w:val="28"/>
          <w:szCs w:val="28"/>
        </w:rPr>
        <w:t>宜设置</w:t>
      </w:r>
      <w:proofErr w:type="gramEnd"/>
      <w:r>
        <w:rPr>
          <w:rFonts w:ascii="Times New Roman" w:eastAsia="仿宋" w:hAnsi="Times New Roman" w:hint="eastAsia"/>
          <w:sz w:val="28"/>
          <w:szCs w:val="28"/>
        </w:rPr>
        <w:t>在道路交叉口、公交车站、休息区等区域，不宜过密。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5</w:t>
      </w:r>
      <w:r>
        <w:rPr>
          <w:rFonts w:ascii="Times New Roman" w:eastAsia="仿宋" w:hAnsi="Times New Roman" w:hint="eastAsia"/>
          <w:sz w:val="28"/>
          <w:szCs w:val="28"/>
        </w:rPr>
        <w:t>）医院候诊区、诊疗室和病房宜配置其他垃圾收集容器，每层门诊楼、</w:t>
      </w:r>
      <w:proofErr w:type="gramStart"/>
      <w:r>
        <w:rPr>
          <w:rFonts w:ascii="Times New Roman" w:eastAsia="仿宋" w:hAnsi="Times New Roman" w:hint="eastAsia"/>
          <w:sz w:val="28"/>
          <w:szCs w:val="28"/>
        </w:rPr>
        <w:t>住院楼宜配置</w:t>
      </w:r>
      <w:proofErr w:type="gramEnd"/>
      <w:r>
        <w:rPr>
          <w:rFonts w:ascii="Times New Roman" w:eastAsia="仿宋" w:hAnsi="Times New Roman" w:hint="eastAsia"/>
          <w:sz w:val="28"/>
          <w:szCs w:val="28"/>
        </w:rPr>
        <w:t>一个可回收物收集容器。医院垃圾的分类应区分医疗垃圾与其他生活垃圾，严禁混杂投放。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6</w:t>
      </w:r>
      <w:r>
        <w:rPr>
          <w:rFonts w:ascii="Times New Roman" w:eastAsia="仿宋" w:hAnsi="Times New Roman" w:hint="eastAsia"/>
          <w:sz w:val="28"/>
          <w:szCs w:val="28"/>
        </w:rPr>
        <w:t>）学校应按照教学区、食堂、生活区域和公共区域等不同位置设置生活垃圾分类收集容器，教学区域内设置可回收物和其他垃圾收集容器；食堂内设置可回收物、有机易腐垃圾和其他垃圾收集容器；生活区域按居民区的要求设置生活垃圾分类收集容器；操场、广场和道路等公共区域按公共场所的要求进行设置。有害垃圾的收集应由学校后勤管理部门根据区域实际情况，设置一个或多个有害垃圾收集点，统一收集管理。</w:t>
      </w:r>
    </w:p>
    <w:p w:rsidR="008E1445" w:rsidRDefault="008E1445" w:rsidP="008E1445">
      <w:pPr>
        <w:pStyle w:val="2"/>
        <w:spacing w:before="120" w:after="120" w:line="360" w:lineRule="auto"/>
        <w:rPr>
          <w:rFonts w:ascii="Times New Roman" w:eastAsia="黑体" w:hAnsi="Times New Roman"/>
          <w:b w:val="0"/>
          <w:sz w:val="30"/>
        </w:rPr>
      </w:pPr>
      <w:bookmarkStart w:id="25" w:name="_Toc22761468"/>
      <w:r>
        <w:rPr>
          <w:rFonts w:ascii="Times New Roman" w:eastAsia="黑体" w:hAnsi="Times New Roman"/>
          <w:b w:val="0"/>
          <w:sz w:val="30"/>
        </w:rPr>
        <w:t xml:space="preserve">2.4 </w:t>
      </w:r>
      <w:r>
        <w:rPr>
          <w:rFonts w:ascii="Times New Roman" w:eastAsia="黑体" w:hAnsi="Times New Roman"/>
          <w:b w:val="0"/>
          <w:sz w:val="30"/>
        </w:rPr>
        <w:t>分类运输</w:t>
      </w:r>
      <w:bookmarkEnd w:id="25"/>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sz w:val="28"/>
          <w:szCs w:val="28"/>
        </w:rPr>
        <w:t>分类收集的生活垃圾应由相应的运输单位负责分类运输，严格执行分类收运要求，杜绝</w:t>
      </w:r>
      <w:r>
        <w:rPr>
          <w:rFonts w:ascii="Times New Roman" w:eastAsia="仿宋" w:hAnsi="Times New Roman"/>
          <w:sz w:val="28"/>
          <w:szCs w:val="28"/>
        </w:rPr>
        <w:t>“</w:t>
      </w:r>
      <w:r>
        <w:rPr>
          <w:rFonts w:ascii="Times New Roman" w:eastAsia="仿宋" w:hAnsi="Times New Roman"/>
          <w:sz w:val="28"/>
          <w:szCs w:val="28"/>
        </w:rPr>
        <w:t>先分后混</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混装混运</w:t>
      </w:r>
      <w:r>
        <w:rPr>
          <w:rFonts w:ascii="Times New Roman" w:eastAsia="仿宋" w:hAnsi="Times New Roman"/>
          <w:sz w:val="28"/>
          <w:szCs w:val="28"/>
        </w:rPr>
        <w:t>”</w:t>
      </w:r>
      <w:r>
        <w:rPr>
          <w:rFonts w:ascii="Times New Roman" w:eastAsia="仿宋" w:hAnsi="Times New Roman"/>
          <w:sz w:val="28"/>
          <w:szCs w:val="28"/>
        </w:rPr>
        <w:t>；运输单位应当根据城市交通状况，科学合理地确定生活垃圾的运输时间和路线，与其他社会车辆实行错</w:t>
      </w:r>
      <w:r>
        <w:rPr>
          <w:rFonts w:ascii="Times New Roman" w:eastAsia="仿宋" w:hAnsi="Times New Roman"/>
          <w:sz w:val="28"/>
          <w:szCs w:val="28"/>
        </w:rPr>
        <w:lastRenderedPageBreak/>
        <w:t>峰运行。具备条件的，生活垃圾</w:t>
      </w:r>
      <w:proofErr w:type="gramStart"/>
      <w:r>
        <w:rPr>
          <w:rFonts w:ascii="Times New Roman" w:eastAsia="仿宋" w:hAnsi="Times New Roman"/>
          <w:sz w:val="28"/>
          <w:szCs w:val="28"/>
        </w:rPr>
        <w:t>宜安排</w:t>
      </w:r>
      <w:proofErr w:type="gramEnd"/>
      <w:r>
        <w:rPr>
          <w:rFonts w:ascii="Times New Roman" w:eastAsia="仿宋" w:hAnsi="Times New Roman"/>
          <w:sz w:val="28"/>
          <w:szCs w:val="28"/>
        </w:rPr>
        <w:t>在夜间运输。</w:t>
      </w:r>
    </w:p>
    <w:p w:rsidR="008E1445" w:rsidRDefault="008E1445" w:rsidP="008E1445">
      <w:pPr>
        <w:pStyle w:val="3"/>
        <w:spacing w:before="0" w:after="0" w:line="360" w:lineRule="auto"/>
        <w:rPr>
          <w:rFonts w:ascii="Times New Roman" w:eastAsia="仿宋" w:hAnsi="Times New Roman"/>
          <w:szCs w:val="28"/>
        </w:rPr>
      </w:pPr>
      <w:bookmarkStart w:id="26" w:name="_Toc22761469"/>
      <w:r>
        <w:rPr>
          <w:rFonts w:ascii="Times New Roman" w:eastAsia="黑体" w:hAnsi="Times New Roman" w:hint="eastAsia"/>
        </w:rPr>
        <w:t>2</w:t>
      </w:r>
      <w:r>
        <w:rPr>
          <w:rFonts w:ascii="Times New Roman" w:eastAsia="黑体" w:hAnsi="Times New Roman"/>
        </w:rPr>
        <w:t xml:space="preserve">.4.1 </w:t>
      </w:r>
      <w:r>
        <w:rPr>
          <w:rFonts w:ascii="Times New Roman" w:eastAsia="黑体" w:hAnsi="Times New Roman"/>
        </w:rPr>
        <w:t>分类运输要求</w:t>
      </w:r>
      <w:bookmarkEnd w:id="26"/>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）垃圾运输应安全、及时、环保、高效，运输过程中防止造成二次污染。</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）应按不同的垃圾类别，分别配置相应的作业车辆。</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3</w:t>
      </w:r>
      <w:r>
        <w:rPr>
          <w:rFonts w:ascii="Times New Roman" w:eastAsia="仿宋" w:hAnsi="Times New Roman" w:hint="eastAsia"/>
          <w:sz w:val="28"/>
          <w:szCs w:val="28"/>
        </w:rPr>
        <w:t>）应建立垃圾分类运输档案，记载内容应及时、完整和准确。</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4</w:t>
      </w:r>
      <w:r>
        <w:rPr>
          <w:rFonts w:ascii="Times New Roman" w:eastAsia="仿宋" w:hAnsi="Times New Roman" w:hint="eastAsia"/>
          <w:sz w:val="28"/>
          <w:szCs w:val="28"/>
        </w:rPr>
        <w:t>）生活垃圾应及时进行收运，作业单位宜在运输车辆收运前</w:t>
      </w:r>
      <w:r>
        <w:rPr>
          <w:rFonts w:ascii="Times New Roman" w:eastAsia="仿宋" w:hAnsi="Times New Roman"/>
          <w:sz w:val="28"/>
          <w:szCs w:val="28"/>
        </w:rPr>
        <w:t>30</w:t>
      </w:r>
      <w:r>
        <w:rPr>
          <w:rFonts w:ascii="Times New Roman" w:eastAsia="仿宋" w:hAnsi="Times New Roman"/>
          <w:sz w:val="28"/>
          <w:szCs w:val="28"/>
        </w:rPr>
        <w:t>分钟内将垃圾分类收集容器中至收集站，防止垃圾分类收集容器长时间滞留。</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5</w:t>
      </w:r>
      <w:r>
        <w:rPr>
          <w:rFonts w:ascii="Times New Roman" w:eastAsia="仿宋" w:hAnsi="Times New Roman" w:hint="eastAsia"/>
          <w:sz w:val="28"/>
          <w:szCs w:val="28"/>
        </w:rPr>
        <w:t>）</w:t>
      </w:r>
      <w:r>
        <w:rPr>
          <w:rFonts w:ascii="Times New Roman" w:eastAsia="仿宋" w:hAnsi="Times New Roman"/>
          <w:sz w:val="28"/>
          <w:szCs w:val="28"/>
        </w:rPr>
        <w:t>有害垃圾的运输应执行危险废物相关管理规定。</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6</w:t>
      </w:r>
      <w:r>
        <w:rPr>
          <w:rFonts w:ascii="Times New Roman" w:eastAsia="仿宋" w:hAnsi="Times New Roman" w:hint="eastAsia"/>
          <w:sz w:val="28"/>
          <w:szCs w:val="28"/>
        </w:rPr>
        <w:t>）垃圾运输模式应根据收集站的分布、运输距离和运输量，并结合地形和路况等因素确定。</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7</w:t>
      </w:r>
      <w:r>
        <w:rPr>
          <w:rFonts w:ascii="Times New Roman" w:eastAsia="仿宋" w:hAnsi="Times New Roman" w:hint="eastAsia"/>
          <w:sz w:val="28"/>
          <w:szCs w:val="28"/>
        </w:rPr>
        <w:t>）垃圾装载时，应规范操作，减少对居民的影响；生活垃圾分类运输时间宜避让道路交通高峰时段，不应影响居民休息。</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8</w:t>
      </w:r>
      <w:r>
        <w:rPr>
          <w:rFonts w:ascii="Times New Roman" w:eastAsia="仿宋" w:hAnsi="Times New Roman" w:hint="eastAsia"/>
          <w:sz w:val="28"/>
          <w:szCs w:val="28"/>
        </w:rPr>
        <w:t>）垃圾装运量应以车辆的额定荷载和有效容积为限，严禁超重、超高运输。</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9</w:t>
      </w:r>
      <w:r>
        <w:rPr>
          <w:rFonts w:ascii="Times New Roman" w:eastAsia="仿宋" w:hAnsi="Times New Roman" w:hint="eastAsia"/>
          <w:sz w:val="28"/>
          <w:szCs w:val="28"/>
        </w:rPr>
        <w:t>）在运输过程中应无垃圾扬、散、拖、挂和污水滴漏现象；运输完成后，运输车辆应至指定地点进行排水，应对车身、车轮、驾驶室和箱体内部等进行全面清洗。</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10</w:t>
      </w:r>
      <w:r>
        <w:rPr>
          <w:rFonts w:ascii="Times New Roman" w:eastAsia="仿宋" w:hAnsi="Times New Roman" w:hint="eastAsia"/>
          <w:sz w:val="28"/>
          <w:szCs w:val="28"/>
        </w:rPr>
        <w:t>）收运人员应经过专业培训，作业时应注意作业安全，并统一着装。</w:t>
      </w:r>
    </w:p>
    <w:p w:rsidR="008E1445" w:rsidRDefault="008E1445" w:rsidP="008E1445">
      <w:pPr>
        <w:pStyle w:val="3"/>
        <w:spacing w:before="0" w:after="0" w:line="360" w:lineRule="auto"/>
        <w:rPr>
          <w:rFonts w:ascii="Times New Roman" w:eastAsia="黑体" w:hAnsi="Times New Roman"/>
        </w:rPr>
      </w:pPr>
      <w:bookmarkStart w:id="27" w:name="_Toc22761470"/>
      <w:r>
        <w:rPr>
          <w:rFonts w:ascii="Times New Roman" w:eastAsia="黑体" w:hAnsi="Times New Roman" w:hint="eastAsia"/>
        </w:rPr>
        <w:t>2</w:t>
      </w:r>
      <w:r>
        <w:rPr>
          <w:rFonts w:ascii="Times New Roman" w:eastAsia="黑体" w:hAnsi="Times New Roman"/>
        </w:rPr>
        <w:t xml:space="preserve">.4.2 </w:t>
      </w:r>
      <w:r>
        <w:rPr>
          <w:rFonts w:ascii="Times New Roman" w:eastAsia="黑体" w:hAnsi="Times New Roman"/>
        </w:rPr>
        <w:t>分类运输</w:t>
      </w:r>
      <w:r>
        <w:rPr>
          <w:rFonts w:ascii="Times New Roman" w:eastAsia="黑体" w:hAnsi="Times New Roman" w:hint="eastAsia"/>
        </w:rPr>
        <w:t>车辆</w:t>
      </w:r>
      <w:bookmarkEnd w:id="27"/>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）生活垃圾运输车辆运行安全应符合现行国家标准《机动车运行安全技术条件》</w:t>
      </w:r>
      <w:r>
        <w:rPr>
          <w:rFonts w:ascii="Times New Roman" w:eastAsia="仿宋" w:hAnsi="Times New Roman"/>
          <w:sz w:val="28"/>
          <w:szCs w:val="28"/>
        </w:rPr>
        <w:t>GBB7258</w:t>
      </w:r>
      <w:r>
        <w:rPr>
          <w:rFonts w:ascii="Times New Roman" w:eastAsia="仿宋" w:hAnsi="Times New Roman"/>
          <w:sz w:val="28"/>
          <w:szCs w:val="28"/>
        </w:rPr>
        <w:t>的规定。</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w:t>
      </w:r>
      <w:r>
        <w:rPr>
          <w:rFonts w:ascii="Times New Roman" w:eastAsia="仿宋" w:hAnsi="Times New Roman" w:hint="eastAsia"/>
          <w:sz w:val="28"/>
          <w:szCs w:val="28"/>
        </w:rPr>
        <w:t>2</w:t>
      </w:r>
      <w:r>
        <w:rPr>
          <w:rFonts w:ascii="Times New Roman" w:eastAsia="仿宋" w:hAnsi="Times New Roman" w:hint="eastAsia"/>
          <w:sz w:val="28"/>
          <w:szCs w:val="28"/>
        </w:rPr>
        <w:t>）生活垃圾运输车辆的配置应符合</w:t>
      </w:r>
      <w:proofErr w:type="gramStart"/>
      <w:r>
        <w:rPr>
          <w:rFonts w:ascii="Times New Roman" w:eastAsia="仿宋" w:hAnsi="Times New Roman" w:hint="eastAsia"/>
          <w:sz w:val="28"/>
          <w:szCs w:val="28"/>
        </w:rPr>
        <w:t>现行行业</w:t>
      </w:r>
      <w:proofErr w:type="gramEnd"/>
      <w:r>
        <w:rPr>
          <w:rFonts w:ascii="Times New Roman" w:eastAsia="仿宋" w:hAnsi="Times New Roman" w:hint="eastAsia"/>
          <w:sz w:val="28"/>
          <w:szCs w:val="28"/>
        </w:rPr>
        <w:t>标准《生活垃圾收集运输技术规程》</w:t>
      </w:r>
      <w:r>
        <w:rPr>
          <w:rFonts w:ascii="Times New Roman" w:eastAsia="仿宋" w:hAnsi="Times New Roman"/>
          <w:sz w:val="28"/>
          <w:szCs w:val="28"/>
        </w:rPr>
        <w:t>CJJ205</w:t>
      </w:r>
      <w:r>
        <w:rPr>
          <w:rFonts w:ascii="Times New Roman" w:eastAsia="仿宋" w:hAnsi="Times New Roman"/>
          <w:sz w:val="28"/>
          <w:szCs w:val="28"/>
        </w:rPr>
        <w:t>的规定</w:t>
      </w:r>
      <w:r>
        <w:rPr>
          <w:rFonts w:ascii="Times New Roman" w:eastAsia="仿宋" w:hAnsi="Times New Roman" w:hint="eastAsia"/>
          <w:sz w:val="28"/>
          <w:szCs w:val="28"/>
        </w:rPr>
        <w:t>及</w:t>
      </w:r>
      <w:r>
        <w:rPr>
          <w:rFonts w:ascii="Times New Roman" w:eastAsia="仿宋" w:hAnsi="Times New Roman"/>
          <w:sz w:val="28"/>
          <w:szCs w:val="28"/>
        </w:rPr>
        <w:t>《生活垃圾转运站技术规范》（</w:t>
      </w:r>
      <w:r>
        <w:rPr>
          <w:rFonts w:ascii="Times New Roman" w:eastAsia="仿宋" w:hAnsi="Times New Roman"/>
          <w:sz w:val="28"/>
          <w:szCs w:val="28"/>
        </w:rPr>
        <w:t>CJJ/T 47</w:t>
      </w:r>
      <w:r>
        <w:rPr>
          <w:rFonts w:ascii="Times New Roman" w:eastAsia="仿宋" w:hAnsi="Times New Roman"/>
          <w:sz w:val="28"/>
          <w:szCs w:val="28"/>
        </w:rPr>
        <w:t>）的规定。</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3</w:t>
      </w:r>
      <w:r>
        <w:rPr>
          <w:rFonts w:ascii="Times New Roman" w:eastAsia="仿宋" w:hAnsi="Times New Roman"/>
          <w:sz w:val="28"/>
          <w:szCs w:val="28"/>
        </w:rPr>
        <w:t>）垃圾分类运输车应优先选用密闭性好、</w:t>
      </w:r>
      <w:r>
        <w:rPr>
          <w:rFonts w:ascii="Times New Roman" w:eastAsia="仿宋" w:hAnsi="Times New Roman" w:hint="eastAsia"/>
          <w:sz w:val="28"/>
          <w:szCs w:val="28"/>
        </w:rPr>
        <w:t>具有防臭味扩散、防遗撒和防渗滤液滴漏功能、</w:t>
      </w:r>
      <w:r>
        <w:rPr>
          <w:rFonts w:ascii="Times New Roman" w:eastAsia="仿宋" w:hAnsi="Times New Roman"/>
          <w:sz w:val="28"/>
          <w:szCs w:val="28"/>
        </w:rPr>
        <w:t>节能环保、标志清晰的车辆。</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4</w:t>
      </w:r>
      <w:r>
        <w:rPr>
          <w:rFonts w:ascii="Times New Roman" w:eastAsia="仿宋" w:hAnsi="Times New Roman"/>
          <w:sz w:val="28"/>
          <w:szCs w:val="28"/>
        </w:rPr>
        <w:t>）垃圾分类运输车应进行定期清洁和维修保护，保持车容整洁、良好运转，出现损坏或者数量不足的情况，应当及时维修、更换或者补设。</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5</w:t>
      </w:r>
      <w:r>
        <w:rPr>
          <w:rFonts w:ascii="Times New Roman" w:eastAsia="仿宋" w:hAnsi="Times New Roman" w:hint="eastAsia"/>
          <w:sz w:val="28"/>
          <w:szCs w:val="28"/>
        </w:rPr>
        <w:t>）生活垃圾运输车辆应标识相应运输类别的生活垃圾标志，并安装定位系统和监控系统，运输途中应保持正常运行。</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6</w:t>
      </w:r>
      <w:r>
        <w:rPr>
          <w:rFonts w:ascii="Times New Roman" w:eastAsia="仿宋" w:hAnsi="Times New Roman"/>
          <w:sz w:val="28"/>
          <w:szCs w:val="28"/>
        </w:rPr>
        <w:t>）有机易腐垃圾转运车除内部必须加做防腐涂层外，还应满足密闭性好、装卸方便、便于收集和清洗、自动化程度高、作业过程密闭，无污水泄露和异味的散发，环保性好等性能要求。</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7</w:t>
      </w:r>
      <w:r>
        <w:rPr>
          <w:rFonts w:ascii="Times New Roman" w:eastAsia="仿宋" w:hAnsi="Times New Roman" w:hint="eastAsia"/>
          <w:sz w:val="28"/>
          <w:szCs w:val="28"/>
        </w:rPr>
        <w:t>）有害垃圾运输车辆应配备灭火器、防油手套和应急药箱等应急器材。</w:t>
      </w:r>
    </w:p>
    <w:p w:rsidR="008E1445" w:rsidRDefault="008E1445" w:rsidP="008E1445">
      <w:pPr>
        <w:pStyle w:val="3"/>
        <w:spacing w:before="0" w:after="0" w:line="360" w:lineRule="auto"/>
        <w:rPr>
          <w:rFonts w:ascii="Times New Roman" w:eastAsia="黑体" w:hAnsi="Times New Roman"/>
        </w:rPr>
      </w:pPr>
      <w:bookmarkStart w:id="28" w:name="_Toc22761471"/>
      <w:r>
        <w:rPr>
          <w:rFonts w:ascii="Times New Roman" w:eastAsia="黑体" w:hAnsi="Times New Roman" w:hint="eastAsia"/>
        </w:rPr>
        <w:t>2</w:t>
      </w:r>
      <w:r>
        <w:rPr>
          <w:rFonts w:ascii="Times New Roman" w:eastAsia="黑体" w:hAnsi="Times New Roman"/>
        </w:rPr>
        <w:t xml:space="preserve">.4.3 </w:t>
      </w:r>
      <w:r>
        <w:rPr>
          <w:rFonts w:ascii="Times New Roman" w:eastAsia="黑体" w:hAnsi="Times New Roman"/>
        </w:rPr>
        <w:t>分类转运站</w:t>
      </w:r>
      <w:bookmarkEnd w:id="28"/>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）转运站应根据垃圾分类的需要进行建设与管理，既有的转运站应按垃圾分类的要求进行改造。</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转运站的建设应符合</w:t>
      </w:r>
      <w:proofErr w:type="gramStart"/>
      <w:r>
        <w:rPr>
          <w:rFonts w:ascii="Times New Roman" w:eastAsia="仿宋" w:hAnsi="Times New Roman"/>
          <w:sz w:val="28"/>
          <w:szCs w:val="28"/>
        </w:rPr>
        <w:t>现行</w:t>
      </w:r>
      <w:r>
        <w:rPr>
          <w:rFonts w:ascii="Times New Roman" w:eastAsia="仿宋" w:hAnsi="Times New Roman" w:hint="eastAsia"/>
          <w:sz w:val="28"/>
          <w:szCs w:val="28"/>
        </w:rPr>
        <w:t>行业</w:t>
      </w:r>
      <w:proofErr w:type="gramEnd"/>
      <w:r>
        <w:rPr>
          <w:rFonts w:ascii="Times New Roman" w:eastAsia="仿宋" w:hAnsi="Times New Roman"/>
          <w:sz w:val="28"/>
          <w:szCs w:val="28"/>
        </w:rPr>
        <w:t>标准</w:t>
      </w:r>
      <w:r>
        <w:rPr>
          <w:rFonts w:ascii="Times New Roman" w:eastAsia="仿宋" w:hAnsi="Times New Roman" w:hint="eastAsia"/>
          <w:sz w:val="28"/>
          <w:szCs w:val="28"/>
        </w:rPr>
        <w:t>《生活垃圾转运站技术规范》</w:t>
      </w:r>
      <w:r>
        <w:rPr>
          <w:rFonts w:ascii="Times New Roman" w:eastAsia="仿宋" w:hAnsi="Times New Roman"/>
          <w:sz w:val="28"/>
          <w:szCs w:val="28"/>
        </w:rPr>
        <w:t>CJJ/T47</w:t>
      </w:r>
      <w:r>
        <w:rPr>
          <w:rFonts w:ascii="Times New Roman" w:eastAsia="仿宋" w:hAnsi="Times New Roman" w:hint="eastAsia"/>
          <w:sz w:val="28"/>
          <w:szCs w:val="28"/>
        </w:rPr>
        <w:t>、《生活垃圾转运站项目建设标准》的规定。</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w:t>
      </w:r>
      <w:r>
        <w:rPr>
          <w:rFonts w:ascii="Times New Roman" w:eastAsia="仿宋" w:hAnsi="Times New Roman"/>
          <w:sz w:val="28"/>
          <w:szCs w:val="28"/>
        </w:rPr>
        <w:t>转运站的</w:t>
      </w:r>
      <w:r>
        <w:rPr>
          <w:rFonts w:ascii="Times New Roman" w:eastAsia="仿宋" w:hAnsi="Times New Roman" w:hint="eastAsia"/>
          <w:sz w:val="28"/>
          <w:szCs w:val="28"/>
        </w:rPr>
        <w:t>运行</w:t>
      </w:r>
      <w:r>
        <w:rPr>
          <w:rFonts w:ascii="Times New Roman" w:eastAsia="仿宋" w:hAnsi="Times New Roman"/>
          <w:sz w:val="28"/>
          <w:szCs w:val="28"/>
        </w:rPr>
        <w:t>管理应符合</w:t>
      </w:r>
      <w:proofErr w:type="gramStart"/>
      <w:r>
        <w:rPr>
          <w:rFonts w:ascii="Times New Roman" w:eastAsia="仿宋" w:hAnsi="Times New Roman"/>
          <w:sz w:val="28"/>
          <w:szCs w:val="28"/>
        </w:rPr>
        <w:t>现行</w:t>
      </w:r>
      <w:r>
        <w:rPr>
          <w:rFonts w:ascii="Times New Roman" w:eastAsia="仿宋" w:hAnsi="Times New Roman" w:hint="eastAsia"/>
          <w:sz w:val="28"/>
          <w:szCs w:val="28"/>
        </w:rPr>
        <w:t>行业</w:t>
      </w:r>
      <w:proofErr w:type="gramEnd"/>
      <w:r>
        <w:rPr>
          <w:rFonts w:ascii="Times New Roman" w:eastAsia="仿宋" w:hAnsi="Times New Roman"/>
          <w:sz w:val="28"/>
          <w:szCs w:val="28"/>
        </w:rPr>
        <w:t>标准</w:t>
      </w:r>
      <w:r>
        <w:rPr>
          <w:rFonts w:ascii="Times New Roman" w:eastAsia="仿宋" w:hAnsi="Times New Roman" w:hint="eastAsia"/>
          <w:sz w:val="28"/>
          <w:szCs w:val="28"/>
        </w:rPr>
        <w:t>《生活垃圾转运站运行维护技术规程》</w:t>
      </w:r>
      <w:r>
        <w:rPr>
          <w:rFonts w:ascii="Times New Roman" w:eastAsia="仿宋" w:hAnsi="Times New Roman"/>
          <w:sz w:val="28"/>
          <w:szCs w:val="28"/>
        </w:rPr>
        <w:t>CJJ109</w:t>
      </w:r>
      <w:r>
        <w:rPr>
          <w:rFonts w:ascii="Times New Roman" w:eastAsia="仿宋" w:hAnsi="Times New Roman" w:hint="eastAsia"/>
          <w:sz w:val="28"/>
          <w:szCs w:val="28"/>
        </w:rPr>
        <w:t>的规定。</w:t>
      </w:r>
    </w:p>
    <w:p w:rsidR="008E1445" w:rsidRDefault="008E1445" w:rsidP="008E1445">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w:t>
      </w:r>
      <w:r>
        <w:rPr>
          <w:rFonts w:ascii="Times New Roman" w:eastAsia="仿宋" w:hAnsi="Times New Roman"/>
          <w:sz w:val="28"/>
          <w:szCs w:val="28"/>
        </w:rPr>
        <w:t>垃圾转运站应当建立日常管理制度和管理台账，按照分类标准和有关要求记录</w:t>
      </w:r>
      <w:r>
        <w:rPr>
          <w:rFonts w:ascii="Times New Roman" w:eastAsia="仿宋" w:hAnsi="Times New Roman" w:hint="eastAsia"/>
          <w:sz w:val="28"/>
          <w:szCs w:val="28"/>
        </w:rPr>
        <w:t>分类</w:t>
      </w:r>
      <w:r>
        <w:rPr>
          <w:rFonts w:ascii="Times New Roman" w:eastAsia="仿宋" w:hAnsi="Times New Roman"/>
          <w:sz w:val="28"/>
          <w:szCs w:val="28"/>
        </w:rPr>
        <w:t>垃圾来源、类别、数量、去向等信息。</w:t>
      </w:r>
    </w:p>
    <w:p w:rsidR="008E1445" w:rsidRDefault="008E1445" w:rsidP="008E1445">
      <w:pPr>
        <w:pStyle w:val="2"/>
        <w:spacing w:before="120" w:after="120" w:line="360" w:lineRule="auto"/>
        <w:rPr>
          <w:rFonts w:ascii="Times New Roman" w:eastAsia="黑体" w:hAnsi="Times New Roman"/>
          <w:b w:val="0"/>
          <w:sz w:val="30"/>
        </w:rPr>
      </w:pPr>
      <w:bookmarkStart w:id="29" w:name="_Toc22761472"/>
      <w:r>
        <w:rPr>
          <w:rFonts w:ascii="Times New Roman" w:eastAsia="黑体" w:hAnsi="Times New Roman"/>
          <w:b w:val="0"/>
          <w:sz w:val="30"/>
        </w:rPr>
        <w:lastRenderedPageBreak/>
        <w:t xml:space="preserve">2.5 </w:t>
      </w:r>
      <w:r>
        <w:rPr>
          <w:rFonts w:ascii="Times New Roman" w:eastAsia="黑体" w:hAnsi="Times New Roman"/>
          <w:b w:val="0"/>
          <w:sz w:val="30"/>
        </w:rPr>
        <w:t>分类处理</w:t>
      </w:r>
      <w:bookmarkEnd w:id="29"/>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生活垃圾处理应按减量化</w:t>
      </w:r>
      <w:r>
        <w:rPr>
          <w:rFonts w:ascii="Times New Roman" w:eastAsia="仿宋" w:hAnsi="Times New Roman" w:hint="eastAsia"/>
          <w:sz w:val="28"/>
          <w:szCs w:val="28"/>
        </w:rPr>
        <w:t>、</w:t>
      </w:r>
      <w:r>
        <w:rPr>
          <w:rFonts w:ascii="Times New Roman" w:eastAsia="仿宋" w:hAnsi="Times New Roman"/>
          <w:sz w:val="28"/>
          <w:szCs w:val="28"/>
        </w:rPr>
        <w:t>资源化</w:t>
      </w:r>
      <w:r>
        <w:rPr>
          <w:rFonts w:ascii="Times New Roman" w:eastAsia="仿宋" w:hAnsi="Times New Roman" w:hint="eastAsia"/>
          <w:sz w:val="28"/>
          <w:szCs w:val="28"/>
        </w:rPr>
        <w:t>和无害化的原则，采用技术先进、成熟可靠的处理工艺技术，提高资源化利用率，确保无害化处理率。</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各市应建立与生活垃圾分类投放、分类收集、分类运输相匹配的分类处理系统，</w:t>
      </w:r>
      <w:r>
        <w:rPr>
          <w:rFonts w:ascii="Times New Roman" w:eastAsia="仿宋" w:hAnsi="Times New Roman"/>
          <w:sz w:val="28"/>
          <w:szCs w:val="28"/>
        </w:rPr>
        <w:t>已分类投放、分类收集、分类运输的生活垃圾应严格分类处理，避免将已分类的生活垃圾再次混合处理。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各市应</w:t>
      </w:r>
      <w:r>
        <w:rPr>
          <w:rFonts w:ascii="Times New Roman" w:eastAsia="仿宋" w:hAnsi="Times New Roman" w:hint="eastAsia"/>
          <w:sz w:val="28"/>
          <w:szCs w:val="28"/>
        </w:rPr>
        <w:t>加强生活垃圾处理设施的规划建设，满足生活垃圾分类处理需求。鼓励生活垃圾处理产业园区建设，优化技术工艺，统筹各类生活垃圾处理。</w:t>
      </w:r>
    </w:p>
    <w:p w:rsidR="008E1445" w:rsidRDefault="008E1445" w:rsidP="008E1445">
      <w:pPr>
        <w:pStyle w:val="3"/>
        <w:spacing w:before="0" w:after="0" w:line="360" w:lineRule="auto"/>
        <w:rPr>
          <w:rFonts w:ascii="Times New Roman" w:eastAsia="黑体" w:hAnsi="Times New Roman"/>
        </w:rPr>
      </w:pPr>
      <w:bookmarkStart w:id="30" w:name="_Toc22761473"/>
      <w:r>
        <w:rPr>
          <w:rFonts w:ascii="Times New Roman" w:eastAsia="黑体" w:hAnsi="Times New Roman"/>
        </w:rPr>
        <w:t xml:space="preserve">2.5.1 </w:t>
      </w:r>
      <w:r>
        <w:rPr>
          <w:rFonts w:ascii="Times New Roman" w:eastAsia="黑体" w:hAnsi="Times New Roman"/>
        </w:rPr>
        <w:t>可回收物的处理</w:t>
      </w:r>
      <w:bookmarkEnd w:id="30"/>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可回收物应当交由再生资源回收企业处理。可回收物宜进行二次分拣</w:t>
      </w:r>
      <w:r>
        <w:rPr>
          <w:rFonts w:ascii="Times New Roman" w:eastAsia="仿宋" w:hAnsi="Times New Roman" w:hint="eastAsia"/>
          <w:sz w:val="28"/>
          <w:szCs w:val="28"/>
        </w:rPr>
        <w:t>，</w:t>
      </w:r>
      <w:r>
        <w:rPr>
          <w:rFonts w:ascii="Times New Roman" w:eastAsia="仿宋" w:hAnsi="Times New Roman"/>
          <w:sz w:val="28"/>
          <w:szCs w:val="28"/>
        </w:rPr>
        <w:t>由再生资源利用企业进行利用处理</w:t>
      </w:r>
      <w:r>
        <w:rPr>
          <w:rFonts w:ascii="Times New Roman" w:eastAsia="仿宋" w:hAnsi="Times New Roman" w:hint="eastAsia"/>
          <w:sz w:val="28"/>
          <w:szCs w:val="28"/>
        </w:rPr>
        <w:t>。</w:t>
      </w:r>
    </w:p>
    <w:p w:rsidR="008E1445" w:rsidRDefault="008E1445" w:rsidP="008E1445">
      <w:pPr>
        <w:pStyle w:val="3"/>
        <w:spacing w:before="0" w:after="0" w:line="360" w:lineRule="auto"/>
        <w:rPr>
          <w:rFonts w:ascii="Times New Roman" w:eastAsia="黑体" w:hAnsi="Times New Roman"/>
        </w:rPr>
      </w:pPr>
      <w:bookmarkStart w:id="31" w:name="_Toc22761474"/>
      <w:r>
        <w:rPr>
          <w:rFonts w:ascii="Times New Roman" w:eastAsia="黑体" w:hAnsi="Times New Roman"/>
        </w:rPr>
        <w:t xml:space="preserve">2.5.2 </w:t>
      </w:r>
      <w:r>
        <w:rPr>
          <w:rFonts w:ascii="Times New Roman" w:eastAsia="黑体" w:hAnsi="Times New Roman"/>
        </w:rPr>
        <w:t>有机易腐垃圾的处理</w:t>
      </w:r>
      <w:bookmarkEnd w:id="31"/>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采取长期布局和过渡安排相结合的方式，加快有机易腐垃圾处理设施建设和改造，统筹解决有机易腐垃圾处理问题。</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有机易腐垃圾未经处理不得用于饲养牲畜，不得直接排入公共水域、厕所、市政管道或者混入生活垃圾中</w:t>
      </w:r>
      <w:r>
        <w:rPr>
          <w:rFonts w:ascii="Times New Roman" w:eastAsia="仿宋" w:hAnsi="Times New Roman" w:hint="eastAsia"/>
          <w:sz w:val="28"/>
          <w:szCs w:val="28"/>
        </w:rPr>
        <w:t>。</w:t>
      </w:r>
      <w:r>
        <w:rPr>
          <w:rFonts w:ascii="Times New Roman" w:eastAsia="仿宋" w:hAnsi="Times New Roman"/>
          <w:sz w:val="28"/>
          <w:szCs w:val="28"/>
        </w:rPr>
        <w:t>有机易腐垃圾可采用下列方式进行处理</w:t>
      </w:r>
      <w:r>
        <w:rPr>
          <w:rFonts w:ascii="Times New Roman" w:eastAsia="仿宋" w:hAnsi="Times New Roman" w:hint="eastAsia"/>
          <w:sz w:val="28"/>
          <w:szCs w:val="28"/>
        </w:rPr>
        <w:t>，</w:t>
      </w:r>
      <w:r>
        <w:rPr>
          <w:rFonts w:ascii="Times New Roman" w:eastAsia="仿宋" w:hAnsi="Times New Roman"/>
          <w:sz w:val="28"/>
          <w:szCs w:val="28"/>
        </w:rPr>
        <w:t>以达到资源化</w:t>
      </w:r>
      <w:r>
        <w:rPr>
          <w:rFonts w:ascii="Times New Roman" w:eastAsia="仿宋" w:hAnsi="Times New Roman" w:hint="eastAsia"/>
          <w:sz w:val="28"/>
          <w:szCs w:val="28"/>
        </w:rPr>
        <w:t>、</w:t>
      </w:r>
      <w:r>
        <w:rPr>
          <w:rFonts w:ascii="Times New Roman" w:eastAsia="仿宋" w:hAnsi="Times New Roman"/>
          <w:sz w:val="28"/>
          <w:szCs w:val="28"/>
        </w:rPr>
        <w:t>无害化处理目的</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）好氧微生物处理；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）厌氧综合处理；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）“固液分离</w:t>
      </w:r>
      <w:r>
        <w:rPr>
          <w:rFonts w:ascii="Times New Roman" w:eastAsia="仿宋" w:hAnsi="Times New Roman" w:hint="eastAsia"/>
          <w:sz w:val="28"/>
          <w:szCs w:val="28"/>
        </w:rPr>
        <w:t>+</w:t>
      </w:r>
      <w:r>
        <w:rPr>
          <w:rFonts w:ascii="Times New Roman" w:eastAsia="仿宋" w:hAnsi="Times New Roman" w:hint="eastAsia"/>
          <w:sz w:val="28"/>
          <w:szCs w:val="28"/>
        </w:rPr>
        <w:t>焚烧发电”处理；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）昆虫生物能转化处理；</w:t>
      </w:r>
    </w:p>
    <w:p w:rsidR="008E1445" w:rsidRDefault="008E1445" w:rsidP="008E1445">
      <w:pPr>
        <w:pStyle w:val="3"/>
        <w:spacing w:before="0" w:after="0" w:line="360" w:lineRule="auto"/>
        <w:rPr>
          <w:rFonts w:ascii="Times New Roman" w:eastAsia="黑体" w:hAnsi="Times New Roman"/>
        </w:rPr>
      </w:pPr>
      <w:bookmarkStart w:id="32" w:name="_Toc22761475"/>
      <w:r>
        <w:rPr>
          <w:rFonts w:ascii="Times New Roman" w:eastAsia="黑体" w:hAnsi="Times New Roman"/>
        </w:rPr>
        <w:t xml:space="preserve">2.5.3 </w:t>
      </w:r>
      <w:r>
        <w:rPr>
          <w:rFonts w:ascii="Times New Roman" w:eastAsia="黑体" w:hAnsi="Times New Roman"/>
        </w:rPr>
        <w:t>有害垃圾的处理</w:t>
      </w:r>
      <w:bookmarkEnd w:id="32"/>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有害垃圾的处理应执行危险废物相关管理规定</w:t>
      </w:r>
      <w:r>
        <w:rPr>
          <w:rFonts w:ascii="Times New Roman" w:eastAsia="仿宋" w:hAnsi="Times New Roman" w:hint="eastAsia"/>
          <w:sz w:val="28"/>
          <w:szCs w:val="28"/>
        </w:rPr>
        <w:t>，</w:t>
      </w:r>
      <w:r>
        <w:rPr>
          <w:rFonts w:ascii="Times New Roman" w:eastAsia="仿宋" w:hAnsi="Times New Roman"/>
          <w:sz w:val="28"/>
          <w:szCs w:val="28"/>
        </w:rPr>
        <w:t>由具有经营许可证的</w:t>
      </w:r>
      <w:r>
        <w:rPr>
          <w:rFonts w:ascii="Times New Roman" w:eastAsia="仿宋" w:hAnsi="Times New Roman"/>
          <w:sz w:val="28"/>
          <w:szCs w:val="28"/>
        </w:rPr>
        <w:lastRenderedPageBreak/>
        <w:t>专业</w:t>
      </w:r>
      <w:r>
        <w:rPr>
          <w:rFonts w:ascii="Times New Roman" w:eastAsia="仿宋" w:hAnsi="Times New Roman" w:hint="eastAsia"/>
          <w:sz w:val="28"/>
          <w:szCs w:val="28"/>
        </w:rPr>
        <w:t>单位</w:t>
      </w:r>
      <w:r>
        <w:rPr>
          <w:rFonts w:ascii="Times New Roman" w:eastAsia="仿宋" w:hAnsi="Times New Roman"/>
          <w:sz w:val="28"/>
          <w:szCs w:val="28"/>
        </w:rPr>
        <w:t>采用高温处理、化学分解</w:t>
      </w:r>
      <w:r>
        <w:rPr>
          <w:rFonts w:ascii="Times New Roman" w:eastAsia="仿宋" w:hAnsi="Times New Roman" w:hint="eastAsia"/>
          <w:sz w:val="28"/>
          <w:szCs w:val="28"/>
        </w:rPr>
        <w:t>、</w:t>
      </w:r>
      <w:r>
        <w:rPr>
          <w:rFonts w:ascii="Times New Roman" w:eastAsia="仿宋" w:hAnsi="Times New Roman"/>
          <w:sz w:val="28"/>
          <w:szCs w:val="28"/>
        </w:rPr>
        <w:t>安全填埋等方式进行安全处理。</w:t>
      </w:r>
    </w:p>
    <w:p w:rsidR="008E1445" w:rsidRDefault="008E1445" w:rsidP="008E1445">
      <w:pPr>
        <w:pStyle w:val="3"/>
        <w:spacing w:before="0" w:after="0" w:line="360" w:lineRule="auto"/>
        <w:rPr>
          <w:rFonts w:ascii="Times New Roman" w:eastAsia="黑体" w:hAnsi="Times New Roman"/>
        </w:rPr>
      </w:pPr>
      <w:bookmarkStart w:id="33" w:name="_Toc22761476"/>
      <w:r>
        <w:rPr>
          <w:rFonts w:ascii="Times New Roman" w:eastAsia="黑体" w:hAnsi="Times New Roman"/>
        </w:rPr>
        <w:t xml:space="preserve">2.5.4 </w:t>
      </w:r>
      <w:r>
        <w:rPr>
          <w:rFonts w:ascii="Times New Roman" w:eastAsia="黑体" w:hAnsi="Times New Roman"/>
        </w:rPr>
        <w:t>其他垃圾的处理</w:t>
      </w:r>
      <w:bookmarkEnd w:id="33"/>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根据分类后的其他垃圾产生量及其趋势，</w:t>
      </w:r>
      <w:r>
        <w:rPr>
          <w:rFonts w:ascii="Times New Roman" w:eastAsia="仿宋" w:hAnsi="Times New Roman"/>
          <w:sz w:val="28"/>
          <w:szCs w:val="28"/>
        </w:rPr>
        <w:t>按照</w:t>
      </w:r>
      <w:r>
        <w:rPr>
          <w:rFonts w:ascii="Times New Roman" w:eastAsia="仿宋" w:hAnsi="Times New Roman"/>
          <w:sz w:val="28"/>
          <w:szCs w:val="28"/>
        </w:rPr>
        <w:t>“</w:t>
      </w:r>
      <w:r>
        <w:rPr>
          <w:rFonts w:ascii="Times New Roman" w:eastAsia="仿宋" w:hAnsi="Times New Roman"/>
          <w:sz w:val="28"/>
          <w:szCs w:val="28"/>
        </w:rPr>
        <w:t>宜烧则烧、宜埋则埋、焚烧为主</w:t>
      </w:r>
      <w:r>
        <w:rPr>
          <w:rFonts w:ascii="Times New Roman" w:eastAsia="仿宋" w:hAnsi="Times New Roman"/>
          <w:sz w:val="28"/>
          <w:szCs w:val="28"/>
        </w:rPr>
        <w:t>”</w:t>
      </w:r>
      <w:r>
        <w:rPr>
          <w:rFonts w:ascii="Times New Roman" w:eastAsia="仿宋" w:hAnsi="Times New Roman"/>
          <w:sz w:val="28"/>
          <w:szCs w:val="28"/>
        </w:rPr>
        <w:t>的原则，</w:t>
      </w:r>
      <w:r>
        <w:rPr>
          <w:rFonts w:ascii="Times New Roman" w:eastAsia="仿宋" w:hAnsi="Times New Roman" w:hint="eastAsia"/>
          <w:sz w:val="28"/>
          <w:szCs w:val="28"/>
        </w:rPr>
        <w:t>加快以焚烧为主的生活垃圾处理设施建设，切实做好垃圾焚烧飞灰处理处置工作。</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生活垃圾填埋处理设施的建设</w:t>
      </w:r>
      <w:r>
        <w:rPr>
          <w:rFonts w:ascii="Times New Roman" w:eastAsia="仿宋" w:hAnsi="Times New Roman" w:hint="eastAsia"/>
          <w:sz w:val="28"/>
          <w:szCs w:val="28"/>
        </w:rPr>
        <w:t>、</w:t>
      </w:r>
      <w:r>
        <w:rPr>
          <w:rFonts w:ascii="Times New Roman" w:eastAsia="仿宋" w:hAnsi="Times New Roman"/>
          <w:sz w:val="28"/>
          <w:szCs w:val="28"/>
        </w:rPr>
        <w:t>运营应符合现行国家标准</w:t>
      </w:r>
      <w:r>
        <w:rPr>
          <w:rFonts w:ascii="Times New Roman" w:eastAsia="仿宋" w:hAnsi="Times New Roman" w:hint="eastAsia"/>
          <w:sz w:val="28"/>
          <w:szCs w:val="28"/>
        </w:rPr>
        <w:t>《生活垃圾填埋场污染控制标准》</w:t>
      </w:r>
      <w:r>
        <w:rPr>
          <w:rFonts w:ascii="Times New Roman" w:eastAsia="仿宋" w:hAnsi="Times New Roman" w:hint="eastAsia"/>
          <w:sz w:val="28"/>
          <w:szCs w:val="28"/>
        </w:rPr>
        <w:t>GB</w:t>
      </w:r>
      <w:r>
        <w:rPr>
          <w:rFonts w:ascii="Times New Roman" w:eastAsia="仿宋" w:hAnsi="Times New Roman"/>
          <w:sz w:val="28"/>
          <w:szCs w:val="28"/>
        </w:rPr>
        <w:t>16889</w:t>
      </w:r>
      <w:r>
        <w:rPr>
          <w:rFonts w:ascii="Times New Roman" w:eastAsia="仿宋" w:hAnsi="Times New Roman" w:hint="eastAsia"/>
          <w:sz w:val="28"/>
          <w:szCs w:val="28"/>
        </w:rPr>
        <w:t>、《生活垃圾卫生填埋处理技术规范》</w:t>
      </w:r>
      <w:r>
        <w:rPr>
          <w:rFonts w:ascii="Times New Roman" w:eastAsia="仿宋" w:hAnsi="Times New Roman"/>
          <w:sz w:val="28"/>
          <w:szCs w:val="28"/>
        </w:rPr>
        <w:t>GB50869</w:t>
      </w:r>
      <w:r>
        <w:rPr>
          <w:rFonts w:ascii="Times New Roman" w:eastAsia="仿宋" w:hAnsi="Times New Roman"/>
          <w:sz w:val="28"/>
          <w:szCs w:val="28"/>
        </w:rPr>
        <w:t>等标准规范的要求</w:t>
      </w:r>
      <w:r>
        <w:rPr>
          <w:rFonts w:ascii="Times New Roman" w:eastAsia="仿宋" w:hAnsi="Times New Roman" w:hint="eastAsia"/>
          <w:sz w:val="28"/>
          <w:szCs w:val="28"/>
        </w:rPr>
        <w:t>，</w:t>
      </w:r>
      <w:r>
        <w:rPr>
          <w:rFonts w:ascii="Times New Roman" w:eastAsia="仿宋" w:hAnsi="Times New Roman"/>
          <w:sz w:val="28"/>
          <w:szCs w:val="28"/>
        </w:rPr>
        <w:t>并按</w:t>
      </w:r>
      <w:r>
        <w:rPr>
          <w:rFonts w:ascii="Times New Roman" w:eastAsia="仿宋" w:hAnsi="Times New Roman" w:hint="eastAsia"/>
          <w:sz w:val="28"/>
          <w:szCs w:val="28"/>
        </w:rPr>
        <w:t>《生活垃圾填埋场无害化评价标准》</w:t>
      </w:r>
      <w:r>
        <w:rPr>
          <w:rFonts w:ascii="Times New Roman" w:eastAsia="仿宋" w:hAnsi="Times New Roman" w:hint="eastAsia"/>
          <w:sz w:val="28"/>
          <w:szCs w:val="28"/>
        </w:rPr>
        <w:t>CJJ</w:t>
      </w:r>
      <w:r>
        <w:rPr>
          <w:rFonts w:ascii="Times New Roman" w:eastAsia="仿宋" w:hAnsi="Times New Roman"/>
          <w:sz w:val="28"/>
          <w:szCs w:val="28"/>
        </w:rPr>
        <w:t>/T107</w:t>
      </w:r>
      <w:r>
        <w:rPr>
          <w:rFonts w:ascii="Times New Roman" w:eastAsia="仿宋" w:hAnsi="Times New Roman"/>
          <w:sz w:val="28"/>
          <w:szCs w:val="28"/>
        </w:rPr>
        <w:t>通过无害化等级评定</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w:t>
      </w:r>
      <w:r>
        <w:rPr>
          <w:rFonts w:ascii="Times New Roman" w:eastAsia="仿宋" w:hAnsi="Times New Roman" w:hint="eastAsia"/>
          <w:sz w:val="28"/>
          <w:szCs w:val="28"/>
        </w:rPr>
        <w:t>焚烧</w:t>
      </w:r>
      <w:r>
        <w:rPr>
          <w:rFonts w:ascii="Times New Roman" w:eastAsia="仿宋" w:hAnsi="Times New Roman"/>
          <w:sz w:val="28"/>
          <w:szCs w:val="28"/>
        </w:rPr>
        <w:t>处理设施的建设</w:t>
      </w:r>
      <w:r>
        <w:rPr>
          <w:rFonts w:ascii="Times New Roman" w:eastAsia="仿宋" w:hAnsi="Times New Roman" w:hint="eastAsia"/>
          <w:sz w:val="28"/>
          <w:szCs w:val="28"/>
        </w:rPr>
        <w:t>、</w:t>
      </w:r>
      <w:r>
        <w:rPr>
          <w:rFonts w:ascii="Times New Roman" w:eastAsia="仿宋" w:hAnsi="Times New Roman"/>
          <w:sz w:val="28"/>
          <w:szCs w:val="28"/>
        </w:rPr>
        <w:t>运营应符合现行国家标准</w:t>
      </w:r>
      <w:r>
        <w:rPr>
          <w:rFonts w:ascii="Times New Roman" w:eastAsia="仿宋" w:hAnsi="Times New Roman" w:hint="eastAsia"/>
          <w:sz w:val="28"/>
          <w:szCs w:val="28"/>
        </w:rPr>
        <w:t>《生活垃圾焚烧污染控制标准》</w:t>
      </w:r>
      <w:r>
        <w:rPr>
          <w:rFonts w:ascii="Times New Roman" w:eastAsia="仿宋" w:hAnsi="Times New Roman" w:hint="eastAsia"/>
          <w:sz w:val="28"/>
          <w:szCs w:val="28"/>
        </w:rPr>
        <w:t>GB</w:t>
      </w:r>
      <w:r>
        <w:rPr>
          <w:rFonts w:ascii="Times New Roman" w:eastAsia="仿宋" w:hAnsi="Times New Roman"/>
          <w:sz w:val="28"/>
          <w:szCs w:val="28"/>
        </w:rPr>
        <w:t>18485</w:t>
      </w:r>
      <w:r>
        <w:rPr>
          <w:rFonts w:ascii="Times New Roman" w:eastAsia="仿宋" w:hAnsi="Times New Roman" w:hint="eastAsia"/>
          <w:sz w:val="28"/>
          <w:szCs w:val="28"/>
        </w:rPr>
        <w:t>和</w:t>
      </w:r>
      <w:proofErr w:type="gramStart"/>
      <w:r>
        <w:rPr>
          <w:rFonts w:ascii="Times New Roman" w:eastAsia="仿宋" w:hAnsi="Times New Roman" w:hint="eastAsia"/>
          <w:sz w:val="28"/>
          <w:szCs w:val="28"/>
        </w:rPr>
        <w:t>现行行业</w:t>
      </w:r>
      <w:proofErr w:type="gramEnd"/>
      <w:r>
        <w:rPr>
          <w:rFonts w:ascii="Times New Roman" w:eastAsia="仿宋" w:hAnsi="Times New Roman" w:hint="eastAsia"/>
          <w:sz w:val="28"/>
          <w:szCs w:val="28"/>
        </w:rPr>
        <w:t>标准《生活垃圾焚烧处理工程技术规范》</w:t>
      </w:r>
      <w:r>
        <w:rPr>
          <w:rFonts w:ascii="Times New Roman" w:eastAsia="仿宋" w:hAnsi="Times New Roman" w:hint="eastAsia"/>
          <w:sz w:val="28"/>
          <w:szCs w:val="28"/>
        </w:rPr>
        <w:t>CJJ</w:t>
      </w:r>
      <w:r>
        <w:rPr>
          <w:rFonts w:ascii="Times New Roman" w:eastAsia="仿宋" w:hAnsi="Times New Roman"/>
          <w:sz w:val="28"/>
          <w:szCs w:val="28"/>
        </w:rPr>
        <w:t>90</w:t>
      </w:r>
      <w:r>
        <w:rPr>
          <w:rFonts w:ascii="Times New Roman" w:eastAsia="仿宋" w:hAnsi="Times New Roman"/>
          <w:sz w:val="28"/>
          <w:szCs w:val="28"/>
        </w:rPr>
        <w:t>等标准规范的要求</w:t>
      </w:r>
      <w:r>
        <w:rPr>
          <w:rFonts w:ascii="Times New Roman" w:eastAsia="仿宋" w:hAnsi="Times New Roman" w:hint="eastAsia"/>
          <w:sz w:val="28"/>
          <w:szCs w:val="28"/>
        </w:rPr>
        <w:t>，</w:t>
      </w:r>
      <w:r>
        <w:rPr>
          <w:rFonts w:ascii="Times New Roman" w:eastAsia="仿宋" w:hAnsi="Times New Roman"/>
          <w:sz w:val="28"/>
          <w:szCs w:val="28"/>
        </w:rPr>
        <w:t>并按</w:t>
      </w:r>
      <w:r>
        <w:rPr>
          <w:rFonts w:ascii="Times New Roman" w:eastAsia="仿宋" w:hAnsi="Times New Roman" w:hint="eastAsia"/>
          <w:sz w:val="28"/>
          <w:szCs w:val="28"/>
        </w:rPr>
        <w:t>《生活垃圾焚烧厂评价标准》</w:t>
      </w:r>
      <w:r>
        <w:rPr>
          <w:rFonts w:ascii="Times New Roman" w:eastAsia="仿宋" w:hAnsi="Times New Roman" w:hint="eastAsia"/>
          <w:sz w:val="28"/>
          <w:szCs w:val="28"/>
        </w:rPr>
        <w:t>CJJ</w:t>
      </w:r>
      <w:r>
        <w:rPr>
          <w:rFonts w:ascii="Times New Roman" w:eastAsia="仿宋" w:hAnsi="Times New Roman"/>
          <w:sz w:val="28"/>
          <w:szCs w:val="28"/>
        </w:rPr>
        <w:t>/T1137</w:t>
      </w:r>
      <w:r>
        <w:rPr>
          <w:rFonts w:ascii="Times New Roman" w:eastAsia="仿宋" w:hAnsi="Times New Roman"/>
          <w:sz w:val="28"/>
          <w:szCs w:val="28"/>
        </w:rPr>
        <w:t>通过无害化等级评定</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p>
    <w:p w:rsidR="008E1445" w:rsidRDefault="008E1445" w:rsidP="008E1445">
      <w:pPr>
        <w:jc w:val="center"/>
        <w:rPr>
          <w:rFonts w:ascii="Times New Roman" w:eastAsia="仿宋" w:hAnsi="Times New Roman"/>
          <w:b/>
          <w:sz w:val="24"/>
        </w:rPr>
        <w:sectPr w:rsidR="008E1445">
          <w:pgSz w:w="11906" w:h="16838"/>
          <w:pgMar w:top="1418" w:right="1418" w:bottom="1418" w:left="1474" w:header="851" w:footer="992" w:gutter="0"/>
          <w:cols w:space="720"/>
          <w:docGrid w:type="lines" w:linePitch="312"/>
        </w:sectPr>
      </w:pPr>
    </w:p>
    <w:p w:rsidR="008E1445" w:rsidRDefault="008E1445" w:rsidP="008E1445">
      <w:pPr>
        <w:pStyle w:val="1"/>
        <w:spacing w:before="120" w:after="120" w:line="360" w:lineRule="auto"/>
        <w:jc w:val="center"/>
        <w:rPr>
          <w:rFonts w:ascii="黑体" w:eastAsia="黑体" w:hAnsi="黑体"/>
          <w:b w:val="0"/>
          <w:sz w:val="32"/>
          <w:szCs w:val="32"/>
        </w:rPr>
      </w:pPr>
      <w:bookmarkStart w:id="34" w:name="_Toc22761477"/>
      <w:r>
        <w:rPr>
          <w:rFonts w:ascii="黑体" w:eastAsia="黑体" w:hAnsi="黑体"/>
          <w:b w:val="0"/>
          <w:sz w:val="32"/>
          <w:szCs w:val="32"/>
        </w:rPr>
        <w:lastRenderedPageBreak/>
        <w:t>第三章 分类管理体系</w:t>
      </w:r>
      <w:bookmarkEnd w:id="34"/>
    </w:p>
    <w:p w:rsidR="008E1445" w:rsidRDefault="008E1445" w:rsidP="008E1445">
      <w:pPr>
        <w:pStyle w:val="2"/>
        <w:spacing w:before="120" w:after="120" w:line="360" w:lineRule="auto"/>
        <w:rPr>
          <w:rFonts w:ascii="Times New Roman" w:eastAsia="黑体" w:hAnsi="Times New Roman"/>
          <w:b w:val="0"/>
          <w:sz w:val="30"/>
        </w:rPr>
      </w:pPr>
      <w:bookmarkStart w:id="35" w:name="_Toc22761478"/>
      <w:r>
        <w:rPr>
          <w:rFonts w:ascii="Times New Roman" w:eastAsia="黑体" w:hAnsi="Times New Roman"/>
          <w:b w:val="0"/>
          <w:sz w:val="30"/>
        </w:rPr>
        <w:t xml:space="preserve">3.1 </w:t>
      </w:r>
      <w:r>
        <w:rPr>
          <w:rFonts w:ascii="Times New Roman" w:eastAsia="黑体" w:hAnsi="Times New Roman"/>
          <w:b w:val="0"/>
          <w:sz w:val="30"/>
        </w:rPr>
        <w:t>工作目标</w:t>
      </w:r>
      <w:bookmarkEnd w:id="35"/>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根据《广东省城市生活垃圾分类实施方案》等要求，粤港澳大湾区城市对标国内外先进水平，其中，广州、深圳作为国家选定的重点城市，对</w:t>
      </w:r>
      <w:proofErr w:type="gramStart"/>
      <w:r>
        <w:rPr>
          <w:rFonts w:ascii="Times New Roman" w:eastAsia="仿宋" w:hAnsi="Times New Roman"/>
          <w:sz w:val="28"/>
          <w:szCs w:val="28"/>
        </w:rPr>
        <w:t>标世界</w:t>
      </w:r>
      <w:proofErr w:type="gramEnd"/>
      <w:r>
        <w:rPr>
          <w:rFonts w:ascii="Times New Roman" w:eastAsia="仿宋" w:hAnsi="Times New Roman"/>
          <w:sz w:val="28"/>
          <w:szCs w:val="28"/>
        </w:rPr>
        <w:t>一流湾区先进城市的水平，珠三角其他城市对</w:t>
      </w:r>
      <w:proofErr w:type="gramStart"/>
      <w:r>
        <w:rPr>
          <w:rFonts w:ascii="Times New Roman" w:eastAsia="仿宋" w:hAnsi="Times New Roman"/>
          <w:sz w:val="28"/>
          <w:szCs w:val="28"/>
        </w:rPr>
        <w:t>标国内</w:t>
      </w:r>
      <w:proofErr w:type="gramEnd"/>
      <w:r>
        <w:rPr>
          <w:rFonts w:ascii="Times New Roman" w:eastAsia="仿宋" w:hAnsi="Times New Roman"/>
          <w:sz w:val="28"/>
          <w:szCs w:val="28"/>
        </w:rPr>
        <w:t>先进水平；粤东粤西粤北城市要达到国内平均水平，确保完成国家规定的目标任务。</w:t>
      </w:r>
    </w:p>
    <w:p w:rsidR="008E1445" w:rsidRDefault="008E1445" w:rsidP="008E1445">
      <w:pPr>
        <w:spacing w:line="560" w:lineRule="exact"/>
        <w:jc w:val="center"/>
        <w:rPr>
          <w:rFonts w:ascii="Times New Roman" w:eastAsia="仿宋" w:hAnsi="Times New Roman"/>
          <w:b/>
          <w:sz w:val="24"/>
        </w:rPr>
      </w:pPr>
      <w:r>
        <w:rPr>
          <w:rFonts w:ascii="Times New Roman" w:eastAsia="仿宋" w:hAnsi="Times New Roman" w:hint="eastAsia"/>
          <w:b/>
          <w:sz w:val="24"/>
        </w:rPr>
        <w:t>表</w:t>
      </w:r>
      <w:r>
        <w:rPr>
          <w:rFonts w:ascii="Times New Roman" w:eastAsia="仿宋" w:hAnsi="Times New Roman"/>
          <w:b/>
          <w:sz w:val="24"/>
        </w:rPr>
        <w:t xml:space="preserve">3-1 </w:t>
      </w:r>
      <w:r>
        <w:rPr>
          <w:rFonts w:ascii="Times New Roman" w:eastAsia="仿宋" w:hAnsi="Times New Roman" w:hint="eastAsia"/>
          <w:b/>
          <w:sz w:val="24"/>
        </w:rPr>
        <w:t>全省生活垃圾分类主要工作目标一览表</w:t>
      </w:r>
    </w:p>
    <w:tbl>
      <w:tblPr>
        <w:tblStyle w:val="GridTableLight"/>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2680"/>
        <w:gridCol w:w="234"/>
        <w:gridCol w:w="2680"/>
      </w:tblGrid>
      <w:tr w:rsidR="008E1445" w:rsidTr="006A1BA4">
        <w:trPr>
          <w:trHeight w:val="543"/>
        </w:trPr>
        <w:tc>
          <w:tcPr>
            <w:tcW w:w="1705" w:type="dxa"/>
            <w:shd w:val="clear" w:color="auto" w:fill="95B3D7"/>
            <w:vAlign w:val="center"/>
          </w:tcPr>
          <w:p w:rsidR="008E1445" w:rsidRDefault="008E1445" w:rsidP="006A1BA4">
            <w:pPr>
              <w:adjustRightInd w:val="0"/>
              <w:snapToGrid w:val="0"/>
              <w:spacing w:line="240" w:lineRule="exact"/>
              <w:jc w:val="center"/>
              <w:rPr>
                <w:rFonts w:ascii="Times New Roman" w:eastAsia="仿宋" w:hAnsi="Times New Roman"/>
                <w:b/>
                <w:sz w:val="24"/>
              </w:rPr>
            </w:pPr>
            <w:r>
              <w:rPr>
                <w:rFonts w:ascii="Times New Roman" w:eastAsia="仿宋" w:hAnsi="Times New Roman" w:hint="eastAsia"/>
                <w:b/>
                <w:sz w:val="24"/>
              </w:rPr>
              <w:t>时间</w:t>
            </w:r>
          </w:p>
        </w:tc>
        <w:tc>
          <w:tcPr>
            <w:tcW w:w="7299" w:type="dxa"/>
            <w:gridSpan w:val="4"/>
            <w:shd w:val="clear" w:color="auto" w:fill="95B3D7"/>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b/>
                <w:sz w:val="24"/>
              </w:rPr>
              <w:t>主要工作目标</w:t>
            </w:r>
          </w:p>
        </w:tc>
      </w:tr>
      <w:tr w:rsidR="008E1445" w:rsidTr="006A1BA4">
        <w:trPr>
          <w:trHeight w:val="707"/>
        </w:trPr>
        <w:tc>
          <w:tcPr>
            <w:tcW w:w="1705" w:type="dxa"/>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2019</w:t>
            </w:r>
            <w:r>
              <w:rPr>
                <w:rFonts w:ascii="Times New Roman" w:eastAsia="仿宋" w:hAnsi="Times New Roman"/>
                <w:sz w:val="24"/>
              </w:rPr>
              <w:t>年</w:t>
            </w:r>
          </w:p>
        </w:tc>
        <w:tc>
          <w:tcPr>
            <w:tcW w:w="7299" w:type="dxa"/>
            <w:gridSpan w:val="4"/>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各市要制定生活垃圾分类工作方案</w:t>
            </w:r>
          </w:p>
        </w:tc>
      </w:tr>
      <w:tr w:rsidR="008E1445" w:rsidTr="006A1BA4">
        <w:trPr>
          <w:trHeight w:val="459"/>
        </w:trPr>
        <w:tc>
          <w:tcPr>
            <w:tcW w:w="1705" w:type="dxa"/>
            <w:vMerge w:val="restart"/>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2020</w:t>
            </w:r>
            <w:r>
              <w:rPr>
                <w:rFonts w:ascii="Times New Roman" w:eastAsia="仿宋" w:hAnsi="Times New Roman"/>
                <w:sz w:val="24"/>
              </w:rPr>
              <w:t>年</w:t>
            </w:r>
          </w:p>
        </w:tc>
        <w:tc>
          <w:tcPr>
            <w:tcW w:w="1705" w:type="dxa"/>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广州、深圳</w:t>
            </w:r>
          </w:p>
        </w:tc>
        <w:tc>
          <w:tcPr>
            <w:tcW w:w="2914" w:type="dxa"/>
            <w:gridSpan w:val="2"/>
            <w:vAlign w:val="center"/>
          </w:tcPr>
          <w:p w:rsidR="008E1445" w:rsidRDefault="008E1445" w:rsidP="006A1BA4">
            <w:pPr>
              <w:adjustRightInd w:val="0"/>
              <w:snapToGrid w:val="0"/>
              <w:spacing w:line="240" w:lineRule="exact"/>
              <w:jc w:val="center"/>
              <w:rPr>
                <w:rFonts w:ascii="Times New Roman" w:eastAsia="仿宋" w:hAnsi="Times New Roman" w:hint="eastAsia"/>
                <w:sz w:val="24"/>
              </w:rPr>
            </w:pPr>
            <w:proofErr w:type="gramStart"/>
            <w:r>
              <w:rPr>
                <w:rFonts w:ascii="Times New Roman" w:eastAsia="仿宋" w:hAnsi="Times New Roman"/>
                <w:sz w:val="24"/>
              </w:rPr>
              <w:t>其他珠</w:t>
            </w:r>
            <w:proofErr w:type="gramEnd"/>
            <w:r>
              <w:rPr>
                <w:rFonts w:ascii="Times New Roman" w:eastAsia="仿宋" w:hAnsi="Times New Roman"/>
                <w:sz w:val="24"/>
              </w:rPr>
              <w:t>三角</w:t>
            </w:r>
            <w:r>
              <w:rPr>
                <w:rFonts w:ascii="Times New Roman" w:eastAsia="仿宋" w:hAnsi="Times New Roman" w:hint="eastAsia"/>
                <w:sz w:val="24"/>
              </w:rPr>
              <w:t>城市</w:t>
            </w:r>
          </w:p>
        </w:tc>
        <w:tc>
          <w:tcPr>
            <w:tcW w:w="2680" w:type="dxa"/>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粤东西北</w:t>
            </w:r>
          </w:p>
        </w:tc>
      </w:tr>
      <w:tr w:rsidR="008E1445" w:rsidTr="006A1BA4">
        <w:trPr>
          <w:trHeight w:val="2751"/>
        </w:trPr>
        <w:tc>
          <w:tcPr>
            <w:tcW w:w="1705" w:type="dxa"/>
            <w:vMerge/>
            <w:vAlign w:val="center"/>
          </w:tcPr>
          <w:p w:rsidR="008E1445" w:rsidRDefault="008E1445" w:rsidP="006A1BA4">
            <w:pPr>
              <w:adjustRightInd w:val="0"/>
              <w:snapToGrid w:val="0"/>
              <w:spacing w:line="240" w:lineRule="exact"/>
              <w:jc w:val="center"/>
              <w:rPr>
                <w:rFonts w:ascii="Times New Roman" w:eastAsia="仿宋" w:hAnsi="Times New Roman"/>
                <w:sz w:val="24"/>
              </w:rPr>
            </w:pPr>
          </w:p>
        </w:tc>
        <w:tc>
          <w:tcPr>
            <w:tcW w:w="1705" w:type="dxa"/>
            <w:vAlign w:val="center"/>
          </w:tcPr>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基本建成生活垃圾分类处理系统</w:t>
            </w:r>
          </w:p>
        </w:tc>
        <w:tc>
          <w:tcPr>
            <w:tcW w:w="2914" w:type="dxa"/>
            <w:gridSpan w:val="2"/>
            <w:vAlign w:val="center"/>
          </w:tcPr>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设区城市至少</w:t>
            </w:r>
            <w:r>
              <w:rPr>
                <w:rFonts w:ascii="Times New Roman" w:eastAsia="仿宋" w:hAnsi="Times New Roman"/>
                <w:sz w:val="24"/>
              </w:rPr>
              <w:t>1</w:t>
            </w:r>
            <w:r>
              <w:rPr>
                <w:rFonts w:ascii="Times New Roman" w:eastAsia="仿宋" w:hAnsi="Times New Roman"/>
                <w:sz w:val="24"/>
              </w:rPr>
              <w:t>个区基本建成生活垃圾分类示范片区；</w:t>
            </w:r>
          </w:p>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不设区城市至少</w:t>
            </w:r>
            <w:r>
              <w:rPr>
                <w:rFonts w:ascii="Times New Roman" w:eastAsia="仿宋" w:hAnsi="Times New Roman"/>
                <w:sz w:val="24"/>
              </w:rPr>
              <w:t>1</w:t>
            </w:r>
            <w:r>
              <w:rPr>
                <w:rFonts w:ascii="Times New Roman" w:eastAsia="仿宋" w:hAnsi="Times New Roman"/>
                <w:sz w:val="24"/>
              </w:rPr>
              <w:t>个街道建成生活垃圾分类示范片区；</w:t>
            </w:r>
          </w:p>
        </w:tc>
        <w:tc>
          <w:tcPr>
            <w:tcW w:w="2680" w:type="dxa"/>
            <w:vAlign w:val="center"/>
          </w:tcPr>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至少</w:t>
            </w:r>
            <w:r>
              <w:rPr>
                <w:rFonts w:ascii="Times New Roman" w:eastAsia="仿宋" w:hAnsi="Times New Roman"/>
                <w:sz w:val="24"/>
              </w:rPr>
              <w:t>1</w:t>
            </w:r>
            <w:r>
              <w:rPr>
                <w:rFonts w:ascii="Times New Roman" w:eastAsia="仿宋" w:hAnsi="Times New Roman"/>
                <w:sz w:val="24"/>
              </w:rPr>
              <w:t>个街道基本建成生活垃圾分类示范片区。</w:t>
            </w:r>
          </w:p>
        </w:tc>
      </w:tr>
      <w:tr w:rsidR="008E1445" w:rsidTr="006A1BA4">
        <w:trPr>
          <w:trHeight w:val="459"/>
        </w:trPr>
        <w:tc>
          <w:tcPr>
            <w:tcW w:w="1705" w:type="dxa"/>
            <w:vMerge/>
            <w:vAlign w:val="center"/>
          </w:tcPr>
          <w:p w:rsidR="008E1445" w:rsidRDefault="008E1445" w:rsidP="006A1BA4">
            <w:pPr>
              <w:adjustRightInd w:val="0"/>
              <w:snapToGrid w:val="0"/>
              <w:spacing w:line="240" w:lineRule="exact"/>
              <w:jc w:val="center"/>
              <w:rPr>
                <w:rFonts w:ascii="Times New Roman" w:eastAsia="仿宋" w:hAnsi="Times New Roman"/>
                <w:sz w:val="24"/>
              </w:rPr>
            </w:pPr>
          </w:p>
        </w:tc>
        <w:tc>
          <w:tcPr>
            <w:tcW w:w="7299" w:type="dxa"/>
            <w:gridSpan w:val="4"/>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实现公共机构生活垃圾</w:t>
            </w:r>
            <w:proofErr w:type="gramStart"/>
            <w:r>
              <w:rPr>
                <w:rFonts w:ascii="Times New Roman" w:eastAsia="仿宋" w:hAnsi="Times New Roman"/>
                <w:sz w:val="24"/>
              </w:rPr>
              <w:t>分类全</w:t>
            </w:r>
            <w:proofErr w:type="gramEnd"/>
            <w:r>
              <w:rPr>
                <w:rFonts w:ascii="Times New Roman" w:eastAsia="仿宋" w:hAnsi="Times New Roman"/>
                <w:sz w:val="24"/>
              </w:rPr>
              <w:t>覆盖</w:t>
            </w:r>
          </w:p>
        </w:tc>
      </w:tr>
      <w:tr w:rsidR="008E1445" w:rsidTr="006A1BA4">
        <w:trPr>
          <w:trHeight w:val="459"/>
        </w:trPr>
        <w:tc>
          <w:tcPr>
            <w:tcW w:w="1705" w:type="dxa"/>
            <w:vMerge w:val="restart"/>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2022</w:t>
            </w:r>
            <w:r>
              <w:rPr>
                <w:rFonts w:ascii="Times New Roman" w:eastAsia="仿宋" w:hAnsi="Times New Roman"/>
                <w:sz w:val="24"/>
              </w:rPr>
              <w:t>年</w:t>
            </w:r>
          </w:p>
        </w:tc>
        <w:tc>
          <w:tcPr>
            <w:tcW w:w="4385" w:type="dxa"/>
            <w:gridSpan w:val="2"/>
            <w:vAlign w:val="center"/>
          </w:tcPr>
          <w:p w:rsidR="008E1445" w:rsidRDefault="008E1445" w:rsidP="006A1BA4">
            <w:pPr>
              <w:adjustRightInd w:val="0"/>
              <w:snapToGrid w:val="0"/>
              <w:spacing w:line="240" w:lineRule="exact"/>
              <w:jc w:val="center"/>
              <w:rPr>
                <w:rFonts w:ascii="Times New Roman" w:eastAsia="仿宋" w:hAnsi="Times New Roman" w:hint="eastAsia"/>
                <w:sz w:val="24"/>
              </w:rPr>
            </w:pPr>
            <w:proofErr w:type="gramStart"/>
            <w:r>
              <w:rPr>
                <w:rFonts w:ascii="Times New Roman" w:eastAsia="仿宋" w:hAnsi="Times New Roman"/>
                <w:sz w:val="24"/>
              </w:rPr>
              <w:t>其他珠</w:t>
            </w:r>
            <w:proofErr w:type="gramEnd"/>
            <w:r>
              <w:rPr>
                <w:rFonts w:ascii="Times New Roman" w:eastAsia="仿宋" w:hAnsi="Times New Roman"/>
                <w:sz w:val="24"/>
              </w:rPr>
              <w:t>三角</w:t>
            </w:r>
            <w:r>
              <w:rPr>
                <w:rFonts w:ascii="Times New Roman" w:eastAsia="仿宋" w:hAnsi="Times New Roman" w:hint="eastAsia"/>
                <w:sz w:val="24"/>
              </w:rPr>
              <w:t>城市</w:t>
            </w:r>
          </w:p>
        </w:tc>
        <w:tc>
          <w:tcPr>
            <w:tcW w:w="2914" w:type="dxa"/>
            <w:gridSpan w:val="2"/>
            <w:vAlign w:val="center"/>
          </w:tcPr>
          <w:p w:rsidR="008E1445" w:rsidRDefault="008E1445" w:rsidP="006A1BA4">
            <w:pPr>
              <w:adjustRightInd w:val="0"/>
              <w:snapToGrid w:val="0"/>
              <w:spacing w:line="240" w:lineRule="exact"/>
              <w:jc w:val="center"/>
              <w:rPr>
                <w:rFonts w:ascii="Times New Roman" w:eastAsia="仿宋" w:hAnsi="Times New Roman"/>
                <w:sz w:val="24"/>
              </w:rPr>
            </w:pPr>
            <w:r>
              <w:rPr>
                <w:rFonts w:ascii="Times New Roman" w:eastAsia="仿宋" w:hAnsi="Times New Roman"/>
                <w:sz w:val="24"/>
              </w:rPr>
              <w:t>粤东西北</w:t>
            </w:r>
          </w:p>
        </w:tc>
      </w:tr>
      <w:tr w:rsidR="008E1445" w:rsidTr="006A1BA4">
        <w:trPr>
          <w:trHeight w:val="2751"/>
        </w:trPr>
        <w:tc>
          <w:tcPr>
            <w:tcW w:w="1705" w:type="dxa"/>
            <w:vMerge/>
            <w:vAlign w:val="center"/>
          </w:tcPr>
          <w:p w:rsidR="008E1445" w:rsidRDefault="008E1445" w:rsidP="006A1BA4">
            <w:pPr>
              <w:adjustRightInd w:val="0"/>
              <w:snapToGrid w:val="0"/>
              <w:spacing w:line="240" w:lineRule="exact"/>
              <w:jc w:val="center"/>
              <w:rPr>
                <w:rFonts w:ascii="Times New Roman" w:eastAsia="仿宋" w:hAnsi="Times New Roman"/>
                <w:sz w:val="24"/>
              </w:rPr>
            </w:pPr>
          </w:p>
        </w:tc>
        <w:tc>
          <w:tcPr>
            <w:tcW w:w="4385" w:type="dxa"/>
            <w:gridSpan w:val="2"/>
            <w:vAlign w:val="center"/>
          </w:tcPr>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设区城市至少</w:t>
            </w:r>
            <w:r>
              <w:rPr>
                <w:rFonts w:ascii="Times New Roman" w:eastAsia="仿宋" w:hAnsi="Times New Roman"/>
                <w:sz w:val="24"/>
              </w:rPr>
              <w:t>2</w:t>
            </w:r>
            <w:r>
              <w:rPr>
                <w:rFonts w:ascii="Times New Roman" w:eastAsia="仿宋" w:hAnsi="Times New Roman"/>
                <w:sz w:val="24"/>
              </w:rPr>
              <w:t>个区实现生活垃圾</w:t>
            </w:r>
            <w:proofErr w:type="gramStart"/>
            <w:r>
              <w:rPr>
                <w:rFonts w:ascii="Times New Roman" w:eastAsia="仿宋" w:hAnsi="Times New Roman"/>
                <w:sz w:val="24"/>
              </w:rPr>
              <w:t>分类全</w:t>
            </w:r>
            <w:proofErr w:type="gramEnd"/>
            <w:r>
              <w:rPr>
                <w:rFonts w:ascii="Times New Roman" w:eastAsia="仿宋" w:hAnsi="Times New Roman"/>
                <w:sz w:val="24"/>
              </w:rPr>
              <w:t>覆盖；</w:t>
            </w:r>
          </w:p>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其他各区至少有</w:t>
            </w:r>
            <w:r>
              <w:rPr>
                <w:rFonts w:ascii="Times New Roman" w:eastAsia="仿宋" w:hAnsi="Times New Roman"/>
                <w:sz w:val="24"/>
              </w:rPr>
              <w:t>1</w:t>
            </w:r>
            <w:r>
              <w:rPr>
                <w:rFonts w:ascii="Times New Roman" w:eastAsia="仿宋" w:hAnsi="Times New Roman"/>
                <w:sz w:val="24"/>
              </w:rPr>
              <w:t>个街道基本建成生活垃圾分类示范片区；</w:t>
            </w:r>
          </w:p>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不设区城市至少有</w:t>
            </w:r>
            <w:r>
              <w:rPr>
                <w:rFonts w:ascii="Times New Roman" w:eastAsia="仿宋" w:hAnsi="Times New Roman"/>
                <w:sz w:val="24"/>
              </w:rPr>
              <w:t>2</w:t>
            </w:r>
            <w:r>
              <w:rPr>
                <w:rFonts w:ascii="Times New Roman" w:eastAsia="仿宋" w:hAnsi="Times New Roman"/>
                <w:sz w:val="24"/>
              </w:rPr>
              <w:t>个街道建成生活垃圾示范片区。</w:t>
            </w:r>
          </w:p>
        </w:tc>
        <w:tc>
          <w:tcPr>
            <w:tcW w:w="2914" w:type="dxa"/>
            <w:gridSpan w:val="2"/>
            <w:vAlign w:val="center"/>
          </w:tcPr>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至少</w:t>
            </w:r>
            <w:r>
              <w:rPr>
                <w:rFonts w:ascii="Times New Roman" w:eastAsia="仿宋" w:hAnsi="Times New Roman"/>
                <w:sz w:val="24"/>
              </w:rPr>
              <w:t>1</w:t>
            </w:r>
            <w:r>
              <w:rPr>
                <w:rFonts w:ascii="Times New Roman" w:eastAsia="仿宋" w:hAnsi="Times New Roman"/>
                <w:sz w:val="24"/>
              </w:rPr>
              <w:t>个区实现生活垃圾</w:t>
            </w:r>
            <w:proofErr w:type="gramStart"/>
            <w:r>
              <w:rPr>
                <w:rFonts w:ascii="Times New Roman" w:eastAsia="仿宋" w:hAnsi="Times New Roman"/>
                <w:sz w:val="24"/>
              </w:rPr>
              <w:t>分类全</w:t>
            </w:r>
            <w:proofErr w:type="gramEnd"/>
            <w:r>
              <w:rPr>
                <w:rFonts w:ascii="Times New Roman" w:eastAsia="仿宋" w:hAnsi="Times New Roman"/>
                <w:sz w:val="24"/>
              </w:rPr>
              <w:t>覆盖；</w:t>
            </w:r>
          </w:p>
          <w:p w:rsidR="008E1445" w:rsidRDefault="008E1445" w:rsidP="006A1BA4">
            <w:pPr>
              <w:adjustRightInd w:val="0"/>
              <w:snapToGrid w:val="0"/>
              <w:spacing w:line="240" w:lineRule="exact"/>
              <w:rPr>
                <w:rFonts w:ascii="Times New Roman" w:eastAsia="仿宋" w:hAnsi="Times New Roman"/>
                <w:sz w:val="24"/>
              </w:rPr>
            </w:pPr>
            <w:r>
              <w:rPr>
                <w:rFonts w:ascii="Times New Roman" w:eastAsia="仿宋" w:hAnsi="Times New Roman"/>
                <w:sz w:val="24"/>
              </w:rPr>
              <w:t>其他各区至少有</w:t>
            </w:r>
            <w:r>
              <w:rPr>
                <w:rFonts w:ascii="Times New Roman" w:eastAsia="仿宋" w:hAnsi="Times New Roman"/>
                <w:sz w:val="24"/>
              </w:rPr>
              <w:t>1</w:t>
            </w:r>
            <w:r>
              <w:rPr>
                <w:rFonts w:ascii="Times New Roman" w:eastAsia="仿宋" w:hAnsi="Times New Roman"/>
                <w:sz w:val="24"/>
              </w:rPr>
              <w:t>个街道基本建成生活垃圾分类示范片区。</w:t>
            </w:r>
          </w:p>
        </w:tc>
      </w:tr>
      <w:tr w:rsidR="008E1445" w:rsidTr="006A1BA4">
        <w:trPr>
          <w:trHeight w:val="459"/>
        </w:trPr>
        <w:tc>
          <w:tcPr>
            <w:tcW w:w="1705" w:type="dxa"/>
            <w:vAlign w:val="center"/>
          </w:tcPr>
          <w:p w:rsidR="008E1445" w:rsidRDefault="008E1445" w:rsidP="006A1BA4">
            <w:pPr>
              <w:spacing w:line="560" w:lineRule="exact"/>
              <w:jc w:val="center"/>
              <w:rPr>
                <w:rFonts w:ascii="Times New Roman" w:eastAsia="仿宋" w:hAnsi="Times New Roman"/>
                <w:sz w:val="24"/>
              </w:rPr>
            </w:pPr>
            <w:r>
              <w:rPr>
                <w:rFonts w:ascii="Times New Roman" w:eastAsia="仿宋" w:hAnsi="Times New Roman"/>
                <w:bCs/>
                <w:sz w:val="24"/>
              </w:rPr>
              <w:t>2025</w:t>
            </w:r>
            <w:r>
              <w:rPr>
                <w:rFonts w:ascii="Times New Roman" w:eastAsia="仿宋" w:hAnsi="Times New Roman"/>
                <w:bCs/>
                <w:sz w:val="24"/>
              </w:rPr>
              <w:t>年</w:t>
            </w:r>
          </w:p>
        </w:tc>
        <w:tc>
          <w:tcPr>
            <w:tcW w:w="7299" w:type="dxa"/>
            <w:gridSpan w:val="4"/>
            <w:vAlign w:val="center"/>
          </w:tcPr>
          <w:p w:rsidR="008E1445" w:rsidRDefault="008E1445" w:rsidP="006A1BA4">
            <w:pPr>
              <w:spacing w:line="560" w:lineRule="exact"/>
              <w:jc w:val="center"/>
              <w:rPr>
                <w:rFonts w:ascii="Times New Roman" w:eastAsia="仿宋" w:hAnsi="Times New Roman"/>
                <w:sz w:val="24"/>
              </w:rPr>
            </w:pPr>
            <w:r>
              <w:rPr>
                <w:rFonts w:ascii="Times New Roman" w:eastAsia="仿宋" w:hAnsi="Times New Roman"/>
                <w:bCs/>
                <w:sz w:val="24"/>
              </w:rPr>
              <w:t>全省地级以上市基本建成生活垃圾分类处理系统</w:t>
            </w:r>
          </w:p>
        </w:tc>
      </w:tr>
    </w:tbl>
    <w:p w:rsidR="008E1445" w:rsidRDefault="008E1445" w:rsidP="008E1445">
      <w:pPr>
        <w:pStyle w:val="2"/>
        <w:spacing w:before="120" w:after="120" w:line="360" w:lineRule="auto"/>
        <w:rPr>
          <w:rFonts w:ascii="Times New Roman" w:eastAsia="黑体" w:hAnsi="Times New Roman"/>
          <w:b w:val="0"/>
          <w:sz w:val="30"/>
        </w:rPr>
      </w:pPr>
      <w:bookmarkStart w:id="36" w:name="_Toc22761479"/>
      <w:r>
        <w:rPr>
          <w:rFonts w:ascii="Times New Roman" w:eastAsia="黑体" w:hAnsi="Times New Roman"/>
          <w:b w:val="0"/>
          <w:sz w:val="30"/>
        </w:rPr>
        <w:lastRenderedPageBreak/>
        <w:t xml:space="preserve">3.2 </w:t>
      </w:r>
      <w:r>
        <w:rPr>
          <w:rFonts w:ascii="Times New Roman" w:eastAsia="黑体" w:hAnsi="Times New Roman" w:hint="eastAsia"/>
          <w:b w:val="0"/>
          <w:sz w:val="30"/>
        </w:rPr>
        <w:t>组织</w:t>
      </w:r>
      <w:r>
        <w:rPr>
          <w:rFonts w:ascii="Times New Roman" w:eastAsia="黑体" w:hAnsi="Times New Roman"/>
          <w:b w:val="0"/>
          <w:sz w:val="30"/>
        </w:rPr>
        <w:t>保障</w:t>
      </w:r>
      <w:bookmarkEnd w:id="36"/>
    </w:p>
    <w:p w:rsidR="008E1445" w:rsidRDefault="008E1445" w:rsidP="008E1445">
      <w:pPr>
        <w:pStyle w:val="3"/>
        <w:spacing w:before="0" w:after="0" w:line="360" w:lineRule="auto"/>
        <w:rPr>
          <w:rFonts w:ascii="Times New Roman" w:eastAsia="黑体" w:hAnsi="Times New Roman"/>
        </w:rPr>
      </w:pPr>
      <w:bookmarkStart w:id="37" w:name="_Toc22761480"/>
      <w:r>
        <w:rPr>
          <w:rFonts w:ascii="Times New Roman" w:eastAsia="黑体" w:hAnsi="Times New Roman" w:hint="eastAsia"/>
        </w:rPr>
        <w:t>3</w:t>
      </w:r>
      <w:r>
        <w:rPr>
          <w:rFonts w:ascii="Times New Roman" w:eastAsia="黑体" w:hAnsi="Times New Roman"/>
        </w:rPr>
        <w:t xml:space="preserve">.2.1 </w:t>
      </w:r>
      <w:r>
        <w:rPr>
          <w:rFonts w:ascii="Times New Roman" w:eastAsia="黑体" w:hAnsi="Times New Roman"/>
        </w:rPr>
        <w:t>党建引领</w:t>
      </w:r>
      <w:r>
        <w:rPr>
          <w:rFonts w:ascii="Times New Roman" w:eastAsia="黑体" w:hAnsi="Times New Roman" w:hint="eastAsia"/>
        </w:rPr>
        <w:t>多方</w:t>
      </w:r>
      <w:r>
        <w:rPr>
          <w:rFonts w:ascii="Times New Roman" w:eastAsia="黑体" w:hAnsi="Times New Roman"/>
        </w:rPr>
        <w:t>联动</w:t>
      </w:r>
      <w:bookmarkEnd w:id="37"/>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）党建引领全面推进</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各地级以上市人民政府是城市生活垃圾分类的责任主体，要注重加强党建引领，推动</w:t>
      </w:r>
      <w:r>
        <w:rPr>
          <w:rFonts w:ascii="Times New Roman" w:eastAsia="仿宋" w:hAnsi="Times New Roman" w:hint="eastAsia"/>
          <w:sz w:val="28"/>
          <w:szCs w:val="28"/>
        </w:rPr>
        <w:t>“</w:t>
      </w:r>
      <w:r>
        <w:rPr>
          <w:rFonts w:ascii="Times New Roman" w:eastAsia="仿宋" w:hAnsi="Times New Roman"/>
          <w:sz w:val="28"/>
          <w:szCs w:val="28"/>
        </w:rPr>
        <w:t>一把手</w:t>
      </w:r>
      <w:r>
        <w:rPr>
          <w:rFonts w:ascii="Times New Roman" w:eastAsia="仿宋" w:hAnsi="Times New Roman" w:hint="eastAsia"/>
          <w:sz w:val="28"/>
          <w:szCs w:val="28"/>
        </w:rPr>
        <w:t>”亲自抓垃圾分类工作，</w:t>
      </w:r>
      <w:r>
        <w:rPr>
          <w:rFonts w:ascii="Times New Roman" w:eastAsia="仿宋" w:hAnsi="Times New Roman"/>
          <w:sz w:val="28"/>
          <w:szCs w:val="28"/>
        </w:rPr>
        <w:t>建立党委统一领导、党政齐抓共管、全社会积极参与的生活垃圾分类领导体制和工作机制。要建立</w:t>
      </w:r>
      <w:r>
        <w:rPr>
          <w:rFonts w:ascii="Times New Roman" w:eastAsia="仿宋" w:hAnsi="Times New Roman" w:hint="eastAsia"/>
          <w:sz w:val="28"/>
          <w:szCs w:val="28"/>
        </w:rPr>
        <w:t>“以块为主、条块结合”的市、区、街道、社区四级联动的生活垃圾分类工作体系，形成统一完整、能力适应、协同高效的生活垃圾</w:t>
      </w:r>
      <w:proofErr w:type="gramStart"/>
      <w:r>
        <w:rPr>
          <w:rFonts w:ascii="Times New Roman" w:eastAsia="仿宋" w:hAnsi="Times New Roman" w:hint="eastAsia"/>
          <w:sz w:val="28"/>
          <w:szCs w:val="28"/>
        </w:rPr>
        <w:t>分类全</w:t>
      </w:r>
      <w:proofErr w:type="gramEnd"/>
      <w:r>
        <w:rPr>
          <w:rFonts w:ascii="Times New Roman" w:eastAsia="仿宋" w:hAnsi="Times New Roman" w:hint="eastAsia"/>
          <w:sz w:val="28"/>
          <w:szCs w:val="28"/>
        </w:rPr>
        <w:t>过程运行体系。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）部门联动统筹推进</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各市要明确牵头部门</w:t>
      </w:r>
      <w:r>
        <w:rPr>
          <w:rFonts w:ascii="Times New Roman" w:eastAsia="仿宋" w:hAnsi="Times New Roman" w:hint="eastAsia"/>
          <w:sz w:val="28"/>
          <w:szCs w:val="28"/>
        </w:rPr>
        <w:t>、</w:t>
      </w:r>
      <w:r>
        <w:rPr>
          <w:rFonts w:ascii="Times New Roman" w:eastAsia="仿宋" w:hAnsi="Times New Roman"/>
          <w:sz w:val="28"/>
          <w:szCs w:val="28"/>
        </w:rPr>
        <w:t>责任部门和职责分工</w:t>
      </w:r>
      <w:r>
        <w:rPr>
          <w:rFonts w:ascii="Times New Roman" w:eastAsia="仿宋" w:hAnsi="Times New Roman" w:hint="eastAsia"/>
          <w:sz w:val="28"/>
          <w:szCs w:val="28"/>
        </w:rPr>
        <w:t>，</w:t>
      </w:r>
      <w:r>
        <w:rPr>
          <w:rFonts w:ascii="Times New Roman" w:eastAsia="仿宋" w:hAnsi="Times New Roman"/>
          <w:sz w:val="28"/>
          <w:szCs w:val="28"/>
        </w:rPr>
        <w:t>强化部门联动</w:t>
      </w:r>
      <w:r>
        <w:rPr>
          <w:rFonts w:ascii="Times New Roman" w:eastAsia="仿宋" w:hAnsi="Times New Roman" w:hint="eastAsia"/>
          <w:sz w:val="28"/>
          <w:szCs w:val="28"/>
        </w:rPr>
        <w:t>，</w:t>
      </w:r>
      <w:r>
        <w:rPr>
          <w:rFonts w:ascii="Times New Roman" w:eastAsia="仿宋" w:hAnsi="Times New Roman"/>
          <w:sz w:val="28"/>
          <w:szCs w:val="28"/>
        </w:rPr>
        <w:t>形成齐抓共管的局面</w:t>
      </w:r>
      <w:r>
        <w:rPr>
          <w:rFonts w:ascii="Times New Roman" w:eastAsia="仿宋" w:hAnsi="Times New Roman" w:hint="eastAsia"/>
          <w:sz w:val="28"/>
          <w:szCs w:val="28"/>
        </w:rPr>
        <w:t>。</w:t>
      </w:r>
      <w:r>
        <w:rPr>
          <w:rFonts w:ascii="Times New Roman" w:eastAsia="仿宋" w:hAnsi="Times New Roman"/>
          <w:sz w:val="28"/>
          <w:szCs w:val="28"/>
        </w:rPr>
        <w:t>各市住房和城乡建设</w:t>
      </w:r>
      <w:r>
        <w:rPr>
          <w:rFonts w:ascii="Times New Roman" w:eastAsia="仿宋" w:hAnsi="Times New Roman" w:hint="eastAsia"/>
          <w:sz w:val="28"/>
          <w:szCs w:val="28"/>
        </w:rPr>
        <w:t>（</w:t>
      </w:r>
      <w:r>
        <w:rPr>
          <w:rFonts w:ascii="Times New Roman" w:eastAsia="仿宋" w:hAnsi="Times New Roman"/>
          <w:sz w:val="28"/>
          <w:szCs w:val="28"/>
        </w:rPr>
        <w:t>城市管理</w:t>
      </w:r>
      <w:r>
        <w:rPr>
          <w:rFonts w:ascii="Times New Roman" w:eastAsia="仿宋" w:hAnsi="Times New Roman" w:hint="eastAsia"/>
          <w:sz w:val="28"/>
          <w:szCs w:val="28"/>
        </w:rPr>
        <w:t>）</w:t>
      </w:r>
      <w:r>
        <w:rPr>
          <w:rFonts w:ascii="Times New Roman" w:eastAsia="仿宋" w:hAnsi="Times New Roman"/>
          <w:sz w:val="28"/>
          <w:szCs w:val="28"/>
        </w:rPr>
        <w:t>、发展改革、生态环境等有关部门要在同级党委和政府的领导下，统筹推进本地区生活垃圾分类工作。商务、教育、文明办、团委、妇联、公共机构节能管理等部门要按照职能分工，做好相关工作。</w:t>
      </w:r>
    </w:p>
    <w:p w:rsidR="008E1445" w:rsidRDefault="008E1445" w:rsidP="008E1445">
      <w:pPr>
        <w:pStyle w:val="3"/>
        <w:spacing w:before="0" w:after="0" w:line="360" w:lineRule="auto"/>
        <w:rPr>
          <w:rFonts w:ascii="Times New Roman" w:eastAsia="黑体" w:hAnsi="Times New Roman"/>
        </w:rPr>
      </w:pPr>
      <w:bookmarkStart w:id="38" w:name="_Toc22761481"/>
      <w:r>
        <w:rPr>
          <w:rFonts w:ascii="Times New Roman" w:eastAsia="黑体" w:hAnsi="Times New Roman"/>
        </w:rPr>
        <w:t xml:space="preserve">3.2.2 </w:t>
      </w:r>
      <w:r>
        <w:rPr>
          <w:rFonts w:ascii="Times New Roman" w:eastAsia="黑体" w:hAnsi="Times New Roman" w:hint="eastAsia"/>
        </w:rPr>
        <w:t>明确</w:t>
      </w:r>
      <w:r>
        <w:rPr>
          <w:rFonts w:ascii="Times New Roman" w:eastAsia="黑体" w:hAnsi="Times New Roman"/>
        </w:rPr>
        <w:t>责任强化落实</w:t>
      </w:r>
      <w:bookmarkEnd w:id="38"/>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）明确管理责任人</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生活垃圾分类管理实行管理责任人制度</w:t>
      </w:r>
      <w:r>
        <w:rPr>
          <w:rFonts w:ascii="Times New Roman" w:eastAsia="仿宋" w:hAnsi="Times New Roman" w:hint="eastAsia"/>
          <w:sz w:val="28"/>
          <w:szCs w:val="28"/>
        </w:rPr>
        <w:t>，</w:t>
      </w:r>
      <w:r>
        <w:rPr>
          <w:rFonts w:ascii="Times New Roman" w:eastAsia="仿宋" w:hAnsi="Times New Roman"/>
          <w:sz w:val="28"/>
          <w:szCs w:val="28"/>
        </w:rPr>
        <w:t>城市各区域应明确生活垃圾分类管理责任人</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w:t>
      </w:r>
      <w:r>
        <w:rPr>
          <w:rFonts w:ascii="Times New Roman" w:eastAsia="仿宋" w:hAnsi="Times New Roman"/>
          <w:sz w:val="28"/>
          <w:szCs w:val="28"/>
        </w:rPr>
        <w:t>住宅小区等实行物业管理的，由物业管理单位负责；单位自行管理的，由自管单位负责；没有物业管理或者单位自行管理的，由居民委员会负责；</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hint="eastAsia"/>
          <w:sz w:val="28"/>
          <w:szCs w:val="28"/>
        </w:rPr>
        <w:t>）</w:t>
      </w:r>
      <w:r>
        <w:rPr>
          <w:rFonts w:ascii="Times New Roman" w:eastAsia="仿宋" w:hAnsi="Times New Roman"/>
          <w:sz w:val="28"/>
          <w:szCs w:val="28"/>
        </w:rPr>
        <w:t>机关、部队、企事业单位、社会团体及其他组织的办公场所，由本单位负责；</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lastRenderedPageBreak/>
        <w:t>3</w:t>
      </w:r>
      <w:r>
        <w:rPr>
          <w:rFonts w:ascii="Times New Roman" w:eastAsia="仿宋" w:hAnsi="Times New Roman" w:hint="eastAsia"/>
          <w:sz w:val="28"/>
          <w:szCs w:val="28"/>
        </w:rPr>
        <w:t>）</w:t>
      </w:r>
      <w:r>
        <w:rPr>
          <w:rFonts w:ascii="Times New Roman" w:eastAsia="仿宋" w:hAnsi="Times New Roman"/>
          <w:sz w:val="28"/>
          <w:szCs w:val="28"/>
        </w:rPr>
        <w:t>集贸市场、商场、展览展销、餐饮服务、商铺等经营场所，由经营管理单位负责；没有经营管理单位的，由经营单位负责；</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hint="eastAsia"/>
          <w:sz w:val="28"/>
          <w:szCs w:val="28"/>
        </w:rPr>
        <w:t>）</w:t>
      </w:r>
      <w:r>
        <w:rPr>
          <w:rFonts w:ascii="Times New Roman" w:eastAsia="仿宋" w:hAnsi="Times New Roman"/>
          <w:sz w:val="28"/>
          <w:szCs w:val="28"/>
        </w:rPr>
        <w:t>道路、桥梁、隧道、人行过街通道（桥）、轨道交通、机场、港口、码头、火车站、长途客运站、公交场站、公园、旅游景区、河流与湖泊水面等公共场所和公共建筑，由所有权人或者其他实际管理人负责；</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5</w:t>
      </w:r>
      <w:r>
        <w:rPr>
          <w:rFonts w:ascii="Times New Roman" w:eastAsia="仿宋" w:hAnsi="Times New Roman" w:hint="eastAsia"/>
          <w:sz w:val="28"/>
          <w:szCs w:val="28"/>
        </w:rPr>
        <w:t>）</w:t>
      </w:r>
      <w:r>
        <w:rPr>
          <w:rFonts w:ascii="Times New Roman" w:eastAsia="仿宋" w:hAnsi="Times New Roman"/>
          <w:sz w:val="28"/>
          <w:szCs w:val="28"/>
        </w:rPr>
        <w:t>不能确定生活垃圾分类管理责任人的，由所在地街道办事处落实责任人。</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）落实管理责任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生活垃圾分类管理责任人的职责包括</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w:t>
      </w:r>
      <w:r>
        <w:rPr>
          <w:rFonts w:ascii="Times New Roman" w:eastAsia="仿宋" w:hAnsi="Times New Roman"/>
          <w:sz w:val="28"/>
          <w:szCs w:val="28"/>
        </w:rPr>
        <w:t>建立生活垃圾日常分类管理制度，记录产生的生活垃圾种类和去向，并接受环境卫生主管部门的监督检查；</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开展生活垃圾分类知识宣传，指导、监督单位和个人开展生活垃圾分类；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hint="eastAsia"/>
          <w:sz w:val="28"/>
          <w:szCs w:val="28"/>
        </w:rPr>
        <w:t>）</w:t>
      </w:r>
      <w:r>
        <w:rPr>
          <w:rFonts w:ascii="Times New Roman" w:eastAsia="仿宋" w:hAnsi="Times New Roman"/>
          <w:sz w:val="28"/>
          <w:szCs w:val="28"/>
        </w:rPr>
        <w:t>根据生活垃圾产生量和分类方法，按照标准和分类标志设置生活垃圾分类收集点和收集容器，并保持生活垃圾分类收集容器正常使用；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4</w:t>
      </w:r>
      <w:r>
        <w:rPr>
          <w:rFonts w:ascii="Times New Roman" w:eastAsia="仿宋" w:hAnsi="Times New Roman" w:hint="eastAsia"/>
          <w:sz w:val="28"/>
          <w:szCs w:val="28"/>
        </w:rPr>
        <w:t>）</w:t>
      </w:r>
      <w:r>
        <w:rPr>
          <w:rFonts w:ascii="Times New Roman" w:eastAsia="仿宋" w:hAnsi="Times New Roman"/>
          <w:sz w:val="28"/>
          <w:szCs w:val="28"/>
        </w:rPr>
        <w:t>明确生活垃圾的投放时间、地点；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hint="eastAsia"/>
          <w:sz w:val="28"/>
          <w:szCs w:val="28"/>
        </w:rPr>
        <w:t>）</w:t>
      </w:r>
      <w:r>
        <w:rPr>
          <w:rFonts w:ascii="Times New Roman" w:eastAsia="仿宋" w:hAnsi="Times New Roman"/>
          <w:sz w:val="28"/>
          <w:szCs w:val="28"/>
        </w:rPr>
        <w:t>制止混合已分类的生活垃圾；</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6</w:t>
      </w:r>
      <w:r>
        <w:rPr>
          <w:rFonts w:ascii="Times New Roman" w:eastAsia="仿宋" w:hAnsi="Times New Roman" w:hint="eastAsia"/>
          <w:sz w:val="28"/>
          <w:szCs w:val="28"/>
        </w:rPr>
        <w:t>）</w:t>
      </w:r>
      <w:r>
        <w:rPr>
          <w:rFonts w:ascii="Times New Roman" w:eastAsia="仿宋" w:hAnsi="Times New Roman"/>
          <w:sz w:val="28"/>
          <w:szCs w:val="28"/>
        </w:rPr>
        <w:t>督促检查垃圾分类，把垃圾交由相关单位处理。</w:t>
      </w:r>
    </w:p>
    <w:p w:rsidR="008E1445" w:rsidRDefault="008E1445" w:rsidP="008E1445">
      <w:pPr>
        <w:pStyle w:val="3"/>
        <w:spacing w:before="0" w:after="0" w:line="360" w:lineRule="auto"/>
        <w:rPr>
          <w:rFonts w:ascii="Times New Roman" w:eastAsia="黑体" w:hAnsi="Times New Roman"/>
        </w:rPr>
      </w:pPr>
      <w:bookmarkStart w:id="39" w:name="_Toc22761482"/>
      <w:r>
        <w:rPr>
          <w:rFonts w:ascii="Times New Roman" w:eastAsia="黑体" w:hAnsi="Times New Roman"/>
        </w:rPr>
        <w:t xml:space="preserve">3.2.3 </w:t>
      </w:r>
      <w:r>
        <w:rPr>
          <w:rFonts w:ascii="Times New Roman" w:eastAsia="黑体" w:hAnsi="Times New Roman"/>
        </w:rPr>
        <w:t>规划先行示范引领</w:t>
      </w:r>
      <w:bookmarkEnd w:id="39"/>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）坚持规划先行，做好顶层设计</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各地级以上市应根据新时代生活垃圾分类需要</w:t>
      </w:r>
      <w:r>
        <w:rPr>
          <w:rFonts w:ascii="Times New Roman" w:eastAsia="仿宋" w:hAnsi="Times New Roman" w:hint="eastAsia"/>
          <w:sz w:val="28"/>
          <w:szCs w:val="28"/>
        </w:rPr>
        <w:t>，</w:t>
      </w:r>
      <w:r>
        <w:rPr>
          <w:rFonts w:ascii="Times New Roman" w:eastAsia="仿宋" w:hAnsi="Times New Roman"/>
          <w:sz w:val="28"/>
          <w:szCs w:val="28"/>
        </w:rPr>
        <w:t>做好顶层设计</w:t>
      </w:r>
      <w:r>
        <w:rPr>
          <w:rFonts w:ascii="Times New Roman" w:eastAsia="仿宋" w:hAnsi="Times New Roman" w:hint="eastAsia"/>
          <w:sz w:val="28"/>
          <w:szCs w:val="28"/>
        </w:rPr>
        <w:t>。</w:t>
      </w:r>
      <w:r>
        <w:rPr>
          <w:rFonts w:ascii="Times New Roman" w:eastAsia="仿宋" w:hAnsi="Times New Roman"/>
          <w:sz w:val="28"/>
          <w:szCs w:val="28"/>
        </w:rPr>
        <w:t>各地级以上市应完善生活垃圾分类地方法规</w:t>
      </w:r>
      <w:r>
        <w:rPr>
          <w:rFonts w:ascii="Times New Roman" w:eastAsia="仿宋" w:hAnsi="Times New Roman" w:hint="eastAsia"/>
          <w:sz w:val="28"/>
          <w:szCs w:val="28"/>
        </w:rPr>
        <w:t>；应编制完成城市生活垃圾分类实施方案，明确生活垃圾分类标准，以及推动生活垃圾分类的目标任务、重点项目、配套政策、具体措施；制定垃圾分类规划、工作方案，建立年度</w:t>
      </w:r>
      <w:r>
        <w:rPr>
          <w:rFonts w:ascii="Times New Roman" w:eastAsia="仿宋" w:hAnsi="Times New Roman" w:hint="eastAsia"/>
          <w:sz w:val="28"/>
          <w:szCs w:val="28"/>
        </w:rPr>
        <w:lastRenderedPageBreak/>
        <w:t>工作计划制度并有效执行。</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各市编制国民经济和社会发展规划、城乡规划、土地利用规划、</w:t>
      </w:r>
      <w:proofErr w:type="gramStart"/>
      <w:r>
        <w:rPr>
          <w:rFonts w:ascii="Times New Roman" w:eastAsia="仿宋" w:hAnsi="Times New Roman"/>
          <w:sz w:val="28"/>
          <w:szCs w:val="28"/>
        </w:rPr>
        <w:t>环卫专项</w:t>
      </w:r>
      <w:proofErr w:type="gramEnd"/>
      <w:r>
        <w:rPr>
          <w:rFonts w:ascii="Times New Roman" w:eastAsia="仿宋" w:hAnsi="Times New Roman"/>
          <w:sz w:val="28"/>
          <w:szCs w:val="28"/>
        </w:rPr>
        <w:t>规划时，应将推进生活垃圾源头减量、全过程分类、资源化利用、无害化处理作为重要内容，做好顶层设计，同时编制完成生活垃圾分类实施方案，明确生活垃圾分类标准，以及推动生活垃圾分类的目标任务、重点项目、配套政策、具体措施。</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各市应加强生活垃圾处理设施的规划建设，满足生活垃圾分类处理需求。</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）强化示范引领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公共机构率先示范。各市应明确市、区公共机构垃圾分类推进部门，根据《公共机构生活垃圾分类工作评价参考标准》，结合实际推进本市公共机构生活垃圾分类工作，强化示范引领作用。各市公共机构垃圾分类推进部门要组织党政机关和学校、科研、文化、出版、广播电视等事业单位，协会、学会、联合会等社团组织，车站、机场、码头、体育场馆、演出场馆等公共场所管理单位，率先实行公共机构生活垃圾分类。指导各国有企业和宾馆、饭店、购物中心、超市、专业市场、农贸市场、农产品批发市场、商铺、商用写字楼等经营场所，比照党政机关积极落实生活垃圾分类要求。</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推进示范片区建设。各市要以街道为单元，开展生活垃圾分类示范片区建设，实现生活垃圾</w:t>
      </w:r>
      <w:proofErr w:type="gramStart"/>
      <w:r>
        <w:rPr>
          <w:rFonts w:ascii="Times New Roman" w:eastAsia="仿宋" w:hAnsi="Times New Roman" w:hint="eastAsia"/>
          <w:sz w:val="28"/>
          <w:szCs w:val="28"/>
        </w:rPr>
        <w:t>分类全</w:t>
      </w:r>
      <w:proofErr w:type="gramEnd"/>
      <w:r>
        <w:rPr>
          <w:rFonts w:ascii="Times New Roman" w:eastAsia="仿宋" w:hAnsi="Times New Roman" w:hint="eastAsia"/>
          <w:sz w:val="28"/>
          <w:szCs w:val="28"/>
        </w:rPr>
        <w:t>覆盖。以生活垃圾分类示范片区为基础，发挥示范引领作用，以点带面，</w:t>
      </w:r>
      <w:r>
        <w:rPr>
          <w:rFonts w:ascii="Times New Roman" w:eastAsia="仿宋" w:hAnsi="Times New Roman"/>
          <w:sz w:val="28"/>
          <w:szCs w:val="28"/>
        </w:rPr>
        <w:t>及时总结先进经验和特色做法</w:t>
      </w:r>
      <w:r>
        <w:rPr>
          <w:rFonts w:ascii="Times New Roman" w:eastAsia="仿宋" w:hAnsi="Times New Roman" w:hint="eastAsia"/>
          <w:sz w:val="28"/>
          <w:szCs w:val="28"/>
        </w:rPr>
        <w:t>，逐步将生活垃圾分类工作扩大到全市。</w:t>
      </w:r>
    </w:p>
    <w:p w:rsidR="008E1445" w:rsidRDefault="008E1445" w:rsidP="008E1445">
      <w:pPr>
        <w:pStyle w:val="3"/>
        <w:spacing w:before="0" w:after="0" w:line="360" w:lineRule="auto"/>
        <w:rPr>
          <w:rFonts w:ascii="Times New Roman" w:eastAsia="黑体" w:hAnsi="Times New Roman"/>
        </w:rPr>
      </w:pPr>
      <w:bookmarkStart w:id="40" w:name="_Toc22761483"/>
      <w:r>
        <w:rPr>
          <w:rFonts w:ascii="Times New Roman" w:eastAsia="黑体" w:hAnsi="Times New Roman"/>
        </w:rPr>
        <w:t xml:space="preserve">3.2.4 </w:t>
      </w:r>
      <w:r>
        <w:rPr>
          <w:rFonts w:ascii="Times New Roman" w:eastAsia="黑体" w:hAnsi="Times New Roman" w:hint="eastAsia"/>
        </w:rPr>
        <w:t>督促</w:t>
      </w:r>
      <w:r>
        <w:rPr>
          <w:rFonts w:ascii="Times New Roman" w:eastAsia="黑体" w:hAnsi="Times New Roman"/>
        </w:rPr>
        <w:t>指导确保成效</w:t>
      </w:r>
      <w:bookmarkEnd w:id="40"/>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）扎实做好督促</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各市住房和城乡建设（环境卫生）、发展改革、生态环境等有关部门要积极争取同级党委和政府的支持，建立健全生活垃圾分类工作激励、奖惩机制，将生活垃圾分类工作纳入相关考核内容。</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各地级以上市应建立考核制度并有效执行</w:t>
      </w:r>
      <w:r>
        <w:rPr>
          <w:rFonts w:ascii="Times New Roman" w:eastAsia="仿宋" w:hAnsi="Times New Roman" w:hint="eastAsia"/>
          <w:sz w:val="28"/>
          <w:szCs w:val="28"/>
        </w:rPr>
        <w:t>。</w:t>
      </w:r>
      <w:r>
        <w:rPr>
          <w:rFonts w:ascii="Times New Roman" w:eastAsia="仿宋" w:hAnsi="Times New Roman"/>
          <w:sz w:val="28"/>
          <w:szCs w:val="28"/>
        </w:rPr>
        <w:t>生活垃圾分类工作成效纳入卫生城市、文明城市测评以及文明社区、文明小区等精神文明创建活动的评选标准；生活垃圾分类管理责任主体或责任人应积极配合各级生活垃圾分类主管部门的成效检查工作，并接受相应奖惩；城市居民生活垃圾分类工作通过教育、处罚、拒收和纳入社会诚信体系等方式进行约束，逐步提高生活垃圾分类准确率。</w:t>
      </w:r>
      <w:r>
        <w:rPr>
          <w:rFonts w:ascii="Times New Roman" w:eastAsia="仿宋" w:hAnsi="Times New Roman" w:hint="eastAsia"/>
          <w:sz w:val="28"/>
          <w:szCs w:val="28"/>
        </w:rPr>
        <w:t>各市应建立工作</w:t>
      </w:r>
      <w:r>
        <w:rPr>
          <w:rFonts w:ascii="Times New Roman" w:eastAsia="仿宋" w:hAnsi="Times New Roman"/>
          <w:sz w:val="28"/>
          <w:szCs w:val="28"/>
        </w:rPr>
        <w:t>信息报送制度，定期汇总垃圾分类工作进展并向上级报告</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各地级以上市应</w:t>
      </w:r>
      <w:r>
        <w:rPr>
          <w:rFonts w:ascii="Times New Roman" w:eastAsia="仿宋" w:hAnsi="Times New Roman" w:hint="eastAsia"/>
          <w:sz w:val="28"/>
          <w:szCs w:val="28"/>
        </w:rPr>
        <w:t>将</w:t>
      </w:r>
      <w:r>
        <w:rPr>
          <w:rFonts w:ascii="Times New Roman" w:eastAsia="仿宋" w:hAnsi="Times New Roman"/>
          <w:sz w:val="28"/>
          <w:szCs w:val="28"/>
        </w:rPr>
        <w:t>城市生活垃圾分类工作纳入</w:t>
      </w:r>
      <w:r>
        <w:rPr>
          <w:rFonts w:ascii="Times New Roman" w:eastAsia="仿宋" w:hAnsi="Times New Roman" w:hint="eastAsia"/>
          <w:sz w:val="28"/>
          <w:szCs w:val="28"/>
        </w:rPr>
        <w:t>“</w:t>
      </w:r>
      <w:r>
        <w:rPr>
          <w:rFonts w:ascii="Times New Roman" w:eastAsia="仿宋" w:hAnsi="Times New Roman"/>
          <w:sz w:val="28"/>
          <w:szCs w:val="28"/>
        </w:rPr>
        <w:t>市</w:t>
      </w:r>
      <w:r>
        <w:rPr>
          <w:rFonts w:ascii="Times New Roman" w:eastAsia="仿宋" w:hAnsi="Times New Roman" w:hint="eastAsia"/>
          <w:sz w:val="28"/>
          <w:szCs w:val="28"/>
        </w:rPr>
        <w:t>、</w:t>
      </w:r>
      <w:r>
        <w:rPr>
          <w:rFonts w:ascii="Times New Roman" w:eastAsia="仿宋" w:hAnsi="Times New Roman"/>
          <w:sz w:val="28"/>
          <w:szCs w:val="28"/>
        </w:rPr>
        <w:t>区</w:t>
      </w:r>
      <w:r>
        <w:rPr>
          <w:rFonts w:ascii="Times New Roman" w:eastAsia="仿宋" w:hAnsi="Times New Roman" w:hint="eastAsia"/>
          <w:sz w:val="28"/>
          <w:szCs w:val="28"/>
        </w:rPr>
        <w:t>、</w:t>
      </w:r>
      <w:r>
        <w:rPr>
          <w:rFonts w:ascii="Times New Roman" w:eastAsia="仿宋" w:hAnsi="Times New Roman"/>
          <w:sz w:val="28"/>
          <w:szCs w:val="28"/>
        </w:rPr>
        <w:t>街道</w:t>
      </w:r>
      <w:r>
        <w:rPr>
          <w:rFonts w:ascii="Times New Roman" w:eastAsia="仿宋" w:hAnsi="Times New Roman" w:hint="eastAsia"/>
          <w:sz w:val="28"/>
          <w:szCs w:val="28"/>
        </w:rPr>
        <w:t>、</w:t>
      </w:r>
      <w:r>
        <w:rPr>
          <w:rFonts w:ascii="Times New Roman" w:eastAsia="仿宋" w:hAnsi="Times New Roman"/>
          <w:sz w:val="28"/>
          <w:szCs w:val="28"/>
        </w:rPr>
        <w:t>社区</w:t>
      </w:r>
      <w:r>
        <w:rPr>
          <w:rFonts w:ascii="Times New Roman" w:eastAsia="仿宋" w:hAnsi="Times New Roman" w:hint="eastAsia"/>
          <w:sz w:val="28"/>
          <w:szCs w:val="28"/>
        </w:rPr>
        <w:t>”</w:t>
      </w:r>
      <w:r>
        <w:rPr>
          <w:rFonts w:ascii="Times New Roman" w:eastAsia="仿宋" w:hAnsi="Times New Roman"/>
          <w:sz w:val="28"/>
          <w:szCs w:val="28"/>
        </w:rPr>
        <w:t>各级政府</w:t>
      </w:r>
      <w:r>
        <w:rPr>
          <w:rFonts w:ascii="Times New Roman" w:eastAsia="仿宋" w:hAnsi="Times New Roman" w:hint="eastAsia"/>
          <w:sz w:val="28"/>
          <w:szCs w:val="28"/>
        </w:rPr>
        <w:t>、</w:t>
      </w:r>
      <w:r>
        <w:rPr>
          <w:rFonts w:ascii="Times New Roman" w:eastAsia="仿宋" w:hAnsi="Times New Roman"/>
          <w:sz w:val="28"/>
          <w:szCs w:val="28"/>
        </w:rPr>
        <w:t>各行业主管部门</w:t>
      </w:r>
      <w:r>
        <w:rPr>
          <w:rFonts w:ascii="Times New Roman" w:eastAsia="仿宋" w:hAnsi="Times New Roman" w:hint="eastAsia"/>
          <w:sz w:val="28"/>
          <w:szCs w:val="28"/>
        </w:rPr>
        <w:t>的</w:t>
      </w:r>
      <w:r>
        <w:rPr>
          <w:rFonts w:ascii="Times New Roman" w:eastAsia="仿宋" w:hAnsi="Times New Roman"/>
          <w:sz w:val="28"/>
          <w:szCs w:val="28"/>
        </w:rPr>
        <w:t>年度目标责任制考核内容</w:t>
      </w:r>
      <w:r>
        <w:rPr>
          <w:rFonts w:ascii="Times New Roman" w:eastAsia="仿宋" w:hAnsi="Times New Roman" w:hint="eastAsia"/>
          <w:sz w:val="28"/>
          <w:szCs w:val="28"/>
        </w:rPr>
        <w:t>，制定相关考核办法，明确年度考核指标，定期开展专项督促检查，实施年度考核。</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各市、区公共机构垃圾分类推进部门，根据《公共机构生活垃圾分类工作评价参考标准》，要结合本市工作实际，制定评分细则，明确达标要求，组织本地区公共机构通过自我评价等方式完善工作措施，形成推进垃圾分类工作的常态化、</w:t>
      </w:r>
      <w:proofErr w:type="gramStart"/>
      <w:r>
        <w:rPr>
          <w:rFonts w:ascii="Times New Roman" w:eastAsia="仿宋" w:hAnsi="Times New Roman" w:hint="eastAsia"/>
          <w:sz w:val="28"/>
          <w:szCs w:val="28"/>
        </w:rPr>
        <w:t>长效化</w:t>
      </w:r>
      <w:proofErr w:type="gramEnd"/>
      <w:r>
        <w:rPr>
          <w:rFonts w:ascii="Times New Roman" w:eastAsia="仿宋" w:hAnsi="Times New Roman" w:hint="eastAsia"/>
          <w:sz w:val="28"/>
          <w:szCs w:val="28"/>
        </w:rPr>
        <w:t>机制；结合工作进展情况，定期对本地区公共机构生活垃圾分类工作开展监督检查，不断提高工作成效。各部门要根据评价标准开展经常性对照检查，推动工作落实，发挥表率作用。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）加强工作协调指导</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各地级以上市应建立</w:t>
      </w:r>
      <w:r>
        <w:rPr>
          <w:rFonts w:ascii="Times New Roman" w:eastAsia="仿宋" w:hAnsi="Times New Roman" w:hint="eastAsia"/>
          <w:sz w:val="28"/>
          <w:szCs w:val="28"/>
        </w:rPr>
        <w:t>“</w:t>
      </w:r>
      <w:r>
        <w:rPr>
          <w:rFonts w:ascii="Times New Roman" w:eastAsia="仿宋" w:hAnsi="Times New Roman"/>
          <w:sz w:val="28"/>
          <w:szCs w:val="28"/>
        </w:rPr>
        <w:t>市</w:t>
      </w:r>
      <w:r>
        <w:rPr>
          <w:rFonts w:ascii="Times New Roman" w:eastAsia="仿宋" w:hAnsi="Times New Roman" w:hint="eastAsia"/>
          <w:sz w:val="28"/>
          <w:szCs w:val="28"/>
        </w:rPr>
        <w:t>、</w:t>
      </w:r>
      <w:r>
        <w:rPr>
          <w:rFonts w:ascii="Times New Roman" w:eastAsia="仿宋" w:hAnsi="Times New Roman"/>
          <w:sz w:val="28"/>
          <w:szCs w:val="28"/>
        </w:rPr>
        <w:t>区</w:t>
      </w:r>
      <w:r>
        <w:rPr>
          <w:rFonts w:ascii="Times New Roman" w:eastAsia="仿宋" w:hAnsi="Times New Roman" w:hint="eastAsia"/>
          <w:sz w:val="28"/>
          <w:szCs w:val="28"/>
        </w:rPr>
        <w:t>、</w:t>
      </w:r>
      <w:r>
        <w:rPr>
          <w:rFonts w:ascii="Times New Roman" w:eastAsia="仿宋" w:hAnsi="Times New Roman"/>
          <w:sz w:val="28"/>
          <w:szCs w:val="28"/>
        </w:rPr>
        <w:t>街道</w:t>
      </w:r>
      <w:r>
        <w:rPr>
          <w:rFonts w:ascii="Times New Roman" w:eastAsia="仿宋" w:hAnsi="Times New Roman" w:hint="eastAsia"/>
          <w:sz w:val="28"/>
          <w:szCs w:val="28"/>
        </w:rPr>
        <w:t>、</w:t>
      </w:r>
      <w:r>
        <w:rPr>
          <w:rFonts w:ascii="Times New Roman" w:eastAsia="仿宋" w:hAnsi="Times New Roman"/>
          <w:sz w:val="28"/>
          <w:szCs w:val="28"/>
        </w:rPr>
        <w:t>社区</w:t>
      </w:r>
      <w:r>
        <w:rPr>
          <w:rFonts w:ascii="Times New Roman" w:eastAsia="仿宋" w:hAnsi="Times New Roman" w:hint="eastAsia"/>
          <w:sz w:val="28"/>
          <w:szCs w:val="28"/>
        </w:rPr>
        <w:t>”</w:t>
      </w:r>
      <w:r>
        <w:rPr>
          <w:rFonts w:ascii="Times New Roman" w:eastAsia="仿宋" w:hAnsi="Times New Roman"/>
          <w:sz w:val="28"/>
          <w:szCs w:val="28"/>
        </w:rPr>
        <w:t>生活垃圾分类工作协调指导机制并有效执行</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各地级以上市应建立</w:t>
      </w:r>
      <w:r>
        <w:rPr>
          <w:rFonts w:ascii="Times New Roman" w:eastAsia="仿宋" w:hAnsi="Times New Roman" w:hint="eastAsia"/>
          <w:sz w:val="28"/>
          <w:szCs w:val="28"/>
        </w:rPr>
        <w:t>公共机构、比照公共机构要求实施垃圾分类等单位的生活垃圾分类工作协调指导机制并有效执行。</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lastRenderedPageBreak/>
        <w:t>各市</w:t>
      </w:r>
      <w:r>
        <w:rPr>
          <w:rFonts w:ascii="Times New Roman" w:eastAsia="仿宋" w:hAnsi="Times New Roman" w:hint="eastAsia"/>
          <w:sz w:val="28"/>
          <w:szCs w:val="28"/>
        </w:rPr>
        <w:t>、</w:t>
      </w:r>
      <w:r>
        <w:rPr>
          <w:rFonts w:ascii="Times New Roman" w:eastAsia="仿宋" w:hAnsi="Times New Roman"/>
          <w:sz w:val="28"/>
          <w:szCs w:val="28"/>
        </w:rPr>
        <w:t>各主管部门应加强对所辖地区</w:t>
      </w:r>
      <w:r>
        <w:rPr>
          <w:rFonts w:ascii="Times New Roman" w:eastAsia="仿宋" w:hAnsi="Times New Roman" w:hint="eastAsia"/>
          <w:sz w:val="28"/>
          <w:szCs w:val="28"/>
        </w:rPr>
        <w:t>、</w:t>
      </w:r>
      <w:r>
        <w:rPr>
          <w:rFonts w:ascii="Times New Roman" w:eastAsia="仿宋" w:hAnsi="Times New Roman"/>
          <w:sz w:val="28"/>
          <w:szCs w:val="28"/>
        </w:rPr>
        <w:t>所辖行业的生活垃圾分类工作协调指导</w:t>
      </w:r>
      <w:r>
        <w:rPr>
          <w:rFonts w:ascii="Times New Roman" w:eastAsia="仿宋" w:hAnsi="Times New Roman" w:hint="eastAsia"/>
          <w:sz w:val="28"/>
          <w:szCs w:val="28"/>
        </w:rPr>
        <w:t>，</w:t>
      </w:r>
      <w:r>
        <w:rPr>
          <w:rFonts w:ascii="Times New Roman" w:eastAsia="仿宋" w:hAnsi="Times New Roman"/>
          <w:sz w:val="28"/>
          <w:szCs w:val="28"/>
        </w:rPr>
        <w:t>应利用各种形式</w:t>
      </w:r>
      <w:r>
        <w:rPr>
          <w:rFonts w:ascii="Times New Roman" w:eastAsia="仿宋" w:hAnsi="Times New Roman" w:hint="eastAsia"/>
          <w:sz w:val="28"/>
          <w:szCs w:val="28"/>
        </w:rPr>
        <w:t>、</w:t>
      </w:r>
      <w:r>
        <w:rPr>
          <w:rFonts w:ascii="Times New Roman" w:eastAsia="仿宋" w:hAnsi="Times New Roman"/>
          <w:sz w:val="28"/>
          <w:szCs w:val="28"/>
        </w:rPr>
        <w:t>各种渠道加强生活垃圾分类培训</w:t>
      </w:r>
      <w:r>
        <w:rPr>
          <w:rFonts w:ascii="Times New Roman" w:eastAsia="仿宋" w:hAnsi="Times New Roman" w:hint="eastAsia"/>
          <w:sz w:val="28"/>
          <w:szCs w:val="28"/>
        </w:rPr>
        <w:t>、</w:t>
      </w:r>
      <w:r>
        <w:rPr>
          <w:rFonts w:ascii="Times New Roman" w:eastAsia="仿宋" w:hAnsi="Times New Roman"/>
          <w:sz w:val="28"/>
          <w:szCs w:val="28"/>
        </w:rPr>
        <w:t>指导</w:t>
      </w:r>
      <w:r>
        <w:rPr>
          <w:rFonts w:ascii="Times New Roman" w:eastAsia="仿宋" w:hAnsi="Times New Roman" w:hint="eastAsia"/>
          <w:sz w:val="28"/>
          <w:szCs w:val="28"/>
        </w:rPr>
        <w:t>。</w:t>
      </w:r>
    </w:p>
    <w:p w:rsidR="008E1445" w:rsidRDefault="008E1445" w:rsidP="008E1445">
      <w:pPr>
        <w:pStyle w:val="3"/>
        <w:spacing w:before="0" w:after="0" w:line="360" w:lineRule="auto"/>
        <w:rPr>
          <w:rFonts w:ascii="Times New Roman" w:eastAsia="黑体" w:hAnsi="Times New Roman"/>
        </w:rPr>
      </w:pPr>
      <w:bookmarkStart w:id="41" w:name="_Toc22761484"/>
      <w:r>
        <w:rPr>
          <w:rFonts w:ascii="Times New Roman" w:eastAsia="黑体" w:hAnsi="Times New Roman"/>
        </w:rPr>
        <w:t xml:space="preserve">3.2.5 </w:t>
      </w:r>
      <w:r>
        <w:rPr>
          <w:rFonts w:ascii="Times New Roman" w:eastAsia="黑体" w:hAnsi="Times New Roman" w:hint="eastAsia"/>
        </w:rPr>
        <w:t>保障</w:t>
      </w:r>
      <w:r>
        <w:rPr>
          <w:rFonts w:ascii="Times New Roman" w:eastAsia="黑体" w:hAnsi="Times New Roman"/>
        </w:rPr>
        <w:t>资金提</w:t>
      </w:r>
      <w:r>
        <w:rPr>
          <w:rFonts w:ascii="Times New Roman" w:eastAsia="黑体" w:hAnsi="Times New Roman" w:hint="eastAsia"/>
        </w:rPr>
        <w:t>高</w:t>
      </w:r>
      <w:r>
        <w:rPr>
          <w:rFonts w:ascii="Times New Roman" w:eastAsia="黑体" w:hAnsi="Times New Roman"/>
        </w:rPr>
        <w:t>效益</w:t>
      </w:r>
      <w:bookmarkEnd w:id="41"/>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）多渠道做好资金保障</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各市要建立稳定持续的资金投入保障机制</w:t>
      </w:r>
      <w:r>
        <w:rPr>
          <w:rFonts w:ascii="Times New Roman" w:eastAsia="仿宋" w:hAnsi="Times New Roman" w:hint="eastAsia"/>
          <w:sz w:val="28"/>
          <w:szCs w:val="28"/>
        </w:rPr>
        <w:t>。</w:t>
      </w:r>
      <w:r>
        <w:rPr>
          <w:rFonts w:ascii="Times New Roman" w:eastAsia="仿宋" w:hAnsi="Times New Roman"/>
          <w:sz w:val="28"/>
          <w:szCs w:val="28"/>
        </w:rPr>
        <w:t>各级财政要将生活垃圾分类设施配套建设经费、宣传教育经费等纳入年度预算，建立动态增长机制。建立生活垃圾分类专项资金，加大对城市生活垃圾分类工作</w:t>
      </w:r>
      <w:proofErr w:type="gramStart"/>
      <w:r>
        <w:rPr>
          <w:rFonts w:ascii="Times New Roman" w:eastAsia="仿宋" w:hAnsi="Times New Roman"/>
          <w:sz w:val="28"/>
          <w:szCs w:val="28"/>
        </w:rPr>
        <w:t>的奖补支持</w:t>
      </w:r>
      <w:proofErr w:type="gramEnd"/>
      <w:r>
        <w:rPr>
          <w:rFonts w:ascii="Times New Roman" w:eastAsia="仿宋" w:hAnsi="Times New Roman"/>
          <w:sz w:val="28"/>
          <w:szCs w:val="28"/>
        </w:rPr>
        <w:t>，加强对生活垃圾分类先进主体的奖励鼓励。创新模式，引导鼓励社会资本投入，参与生活垃圾分类工作。建立低价值可回收物回收补贴政策，引导企业回收利用低价值可回收物。制定有害垃圾集中收集处置支持政策，确保有害垃圾规范收运处置。</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sz w:val="28"/>
          <w:szCs w:val="28"/>
        </w:rPr>
        <w:t>创新模式提</w:t>
      </w:r>
      <w:r>
        <w:rPr>
          <w:rFonts w:ascii="Times New Roman" w:eastAsia="仿宋" w:hAnsi="Times New Roman" w:hint="eastAsia"/>
          <w:sz w:val="28"/>
          <w:szCs w:val="28"/>
        </w:rPr>
        <w:t>高</w:t>
      </w:r>
      <w:r>
        <w:rPr>
          <w:rFonts w:ascii="Times New Roman" w:eastAsia="仿宋" w:hAnsi="Times New Roman"/>
          <w:sz w:val="28"/>
          <w:szCs w:val="28"/>
        </w:rPr>
        <w:t>效益</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按照多排放多付费、少排放少付费，混合垃圾多付费、分类垃圾少付费的原则，逐步建立分类计价、计量收费的生活垃圾处理费征收制度，提高城市居民生活垃圾分类积极性。</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创新模式，引导鼓励社会资本投入，参与生活垃圾分类工作。建立低价值可回收物回收补贴政策，引导企业回收利用低价值可回收物。</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试点探索生活垃圾分类账户积分制度，鼓励</w:t>
      </w:r>
      <w:r>
        <w:rPr>
          <w:rFonts w:ascii="Times New Roman" w:eastAsia="仿宋" w:hAnsi="Times New Roman"/>
          <w:sz w:val="28"/>
          <w:szCs w:val="28"/>
        </w:rPr>
        <w:t>开展</w:t>
      </w:r>
      <w:r>
        <w:rPr>
          <w:rFonts w:ascii="Times New Roman" w:eastAsia="仿宋" w:hAnsi="Times New Roman" w:hint="eastAsia"/>
          <w:sz w:val="28"/>
          <w:szCs w:val="28"/>
        </w:rPr>
        <w:t>实物</w:t>
      </w:r>
      <w:r>
        <w:rPr>
          <w:rFonts w:ascii="Times New Roman" w:eastAsia="仿宋" w:hAnsi="Times New Roman"/>
          <w:sz w:val="28"/>
          <w:szCs w:val="28"/>
        </w:rPr>
        <w:t>、荣誉、优惠、</w:t>
      </w:r>
      <w:r>
        <w:rPr>
          <w:rFonts w:ascii="Times New Roman" w:eastAsia="仿宋" w:hAnsi="Times New Roman" w:hint="eastAsia"/>
          <w:sz w:val="28"/>
          <w:szCs w:val="28"/>
        </w:rPr>
        <w:t>服务</w:t>
      </w:r>
      <w:r>
        <w:rPr>
          <w:rFonts w:ascii="Times New Roman" w:eastAsia="仿宋" w:hAnsi="Times New Roman"/>
          <w:sz w:val="28"/>
          <w:szCs w:val="28"/>
        </w:rPr>
        <w:t>、权益</w:t>
      </w:r>
      <w:r>
        <w:rPr>
          <w:rFonts w:ascii="Times New Roman" w:eastAsia="仿宋" w:hAnsi="Times New Roman" w:hint="eastAsia"/>
          <w:sz w:val="28"/>
          <w:szCs w:val="28"/>
        </w:rPr>
        <w:t>等</w:t>
      </w:r>
      <w:r>
        <w:rPr>
          <w:rFonts w:ascii="Times New Roman" w:eastAsia="仿宋" w:hAnsi="Times New Roman"/>
          <w:sz w:val="28"/>
          <w:szCs w:val="28"/>
        </w:rPr>
        <w:t>类型的各项</w:t>
      </w:r>
      <w:r>
        <w:rPr>
          <w:rFonts w:ascii="Times New Roman" w:eastAsia="仿宋" w:hAnsi="Times New Roman" w:hint="eastAsia"/>
          <w:sz w:val="28"/>
          <w:szCs w:val="28"/>
        </w:rPr>
        <w:t>积分</w:t>
      </w:r>
      <w:r>
        <w:rPr>
          <w:rFonts w:ascii="Times New Roman" w:eastAsia="仿宋" w:hAnsi="Times New Roman"/>
          <w:sz w:val="28"/>
          <w:szCs w:val="28"/>
        </w:rPr>
        <w:t>兑换项目，</w:t>
      </w:r>
      <w:r>
        <w:rPr>
          <w:rFonts w:ascii="Times New Roman" w:eastAsia="仿宋" w:hAnsi="Times New Roman" w:hint="eastAsia"/>
          <w:sz w:val="28"/>
          <w:szCs w:val="28"/>
        </w:rPr>
        <w:t>有效引导和促进居民科学分类。</w:t>
      </w:r>
    </w:p>
    <w:p w:rsidR="008E1445" w:rsidRDefault="008E1445" w:rsidP="008E1445">
      <w:pPr>
        <w:pStyle w:val="2"/>
        <w:spacing w:before="120" w:after="120" w:line="360" w:lineRule="auto"/>
        <w:rPr>
          <w:rFonts w:ascii="Times New Roman" w:eastAsia="黑体" w:hAnsi="Times New Roman"/>
          <w:b w:val="0"/>
          <w:sz w:val="30"/>
        </w:rPr>
      </w:pPr>
      <w:bookmarkStart w:id="42" w:name="_Toc22761485"/>
      <w:r>
        <w:rPr>
          <w:rFonts w:ascii="Times New Roman" w:eastAsia="黑体" w:hAnsi="Times New Roman"/>
          <w:b w:val="0"/>
          <w:sz w:val="30"/>
        </w:rPr>
        <w:t xml:space="preserve">3.3 </w:t>
      </w:r>
      <w:r>
        <w:rPr>
          <w:rFonts w:ascii="Times New Roman" w:eastAsia="黑体" w:hAnsi="Times New Roman"/>
          <w:b w:val="0"/>
          <w:sz w:val="30"/>
        </w:rPr>
        <w:t>宣传</w:t>
      </w:r>
      <w:r>
        <w:rPr>
          <w:rFonts w:ascii="Times New Roman" w:eastAsia="黑体" w:hAnsi="Times New Roman" w:hint="eastAsia"/>
          <w:b w:val="0"/>
          <w:sz w:val="30"/>
        </w:rPr>
        <w:t>教育</w:t>
      </w:r>
      <w:bookmarkEnd w:id="42"/>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各市</w:t>
      </w:r>
      <w:r>
        <w:rPr>
          <w:rFonts w:ascii="Times New Roman" w:eastAsia="仿宋" w:hAnsi="Times New Roman" w:hint="eastAsia"/>
          <w:sz w:val="28"/>
          <w:szCs w:val="28"/>
        </w:rPr>
        <w:t>要</w:t>
      </w:r>
      <w:r>
        <w:rPr>
          <w:rFonts w:ascii="Times New Roman" w:eastAsia="仿宋" w:hAnsi="Times New Roman"/>
          <w:sz w:val="28"/>
          <w:szCs w:val="28"/>
        </w:rPr>
        <w:t>加大对生活垃圾分类意义的宣传</w:t>
      </w:r>
      <w:r>
        <w:rPr>
          <w:rFonts w:ascii="Times New Roman" w:eastAsia="仿宋" w:hAnsi="Times New Roman" w:hint="eastAsia"/>
          <w:sz w:val="28"/>
          <w:szCs w:val="28"/>
        </w:rPr>
        <w:t>，</w:t>
      </w:r>
      <w:r>
        <w:rPr>
          <w:rFonts w:ascii="Times New Roman" w:eastAsia="仿宋" w:hAnsi="Times New Roman"/>
          <w:sz w:val="28"/>
          <w:szCs w:val="28"/>
        </w:rPr>
        <w:t>普及生活垃圾分类知识</w:t>
      </w:r>
      <w:r>
        <w:rPr>
          <w:rFonts w:ascii="Times New Roman" w:eastAsia="仿宋" w:hAnsi="Times New Roman" w:hint="eastAsia"/>
          <w:sz w:val="28"/>
          <w:szCs w:val="28"/>
        </w:rPr>
        <w:t>。要做好垃圾分类的入户宣传和现场引导，切实提高广大人民群众对生活垃圾分类的认识，自觉参与到生活垃圾分类工作中，养成生活垃圾分类习惯。</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w:t>
      </w:r>
      <w:r>
        <w:rPr>
          <w:rFonts w:ascii="Times New Roman" w:eastAsia="仿宋" w:hAnsi="Times New Roman" w:hint="eastAsia"/>
          <w:sz w:val="28"/>
          <w:szCs w:val="28"/>
        </w:rPr>
        <w:t>1</w:t>
      </w:r>
      <w:r>
        <w:rPr>
          <w:rFonts w:ascii="Times New Roman" w:eastAsia="仿宋" w:hAnsi="Times New Roman" w:hint="eastAsia"/>
          <w:sz w:val="28"/>
          <w:szCs w:val="28"/>
        </w:rPr>
        <w:t>）各市、区人民政府</w:t>
      </w:r>
      <w:r>
        <w:rPr>
          <w:rFonts w:ascii="Times New Roman" w:eastAsia="仿宋" w:hAnsi="Times New Roman"/>
          <w:sz w:val="28"/>
          <w:szCs w:val="28"/>
        </w:rPr>
        <w:t>应加强城市生活垃圾分类宣传</w:t>
      </w:r>
      <w:r>
        <w:rPr>
          <w:rFonts w:ascii="Times New Roman" w:eastAsia="仿宋" w:hAnsi="Times New Roman" w:hint="eastAsia"/>
          <w:sz w:val="28"/>
          <w:szCs w:val="28"/>
        </w:rPr>
        <w:t>，</w:t>
      </w:r>
      <w:r>
        <w:rPr>
          <w:rFonts w:ascii="Times New Roman" w:eastAsia="仿宋" w:hAnsi="Times New Roman"/>
          <w:sz w:val="28"/>
          <w:szCs w:val="28"/>
        </w:rPr>
        <w:t>制定宣传计划</w:t>
      </w:r>
      <w:r>
        <w:rPr>
          <w:rFonts w:ascii="Times New Roman" w:eastAsia="仿宋" w:hAnsi="Times New Roman" w:hint="eastAsia"/>
          <w:sz w:val="28"/>
          <w:szCs w:val="28"/>
        </w:rPr>
        <w:t>，</w:t>
      </w:r>
      <w:r>
        <w:rPr>
          <w:rFonts w:ascii="Times New Roman" w:eastAsia="仿宋" w:hAnsi="Times New Roman"/>
          <w:sz w:val="28"/>
          <w:szCs w:val="28"/>
        </w:rPr>
        <w:t>组织</w:t>
      </w:r>
      <w:r>
        <w:rPr>
          <w:rFonts w:ascii="Times New Roman" w:eastAsia="仿宋" w:hAnsi="Times New Roman" w:hint="eastAsia"/>
          <w:sz w:val="28"/>
          <w:szCs w:val="28"/>
        </w:rPr>
        <w:t>、</w:t>
      </w:r>
      <w:r>
        <w:rPr>
          <w:rFonts w:ascii="Times New Roman" w:eastAsia="仿宋" w:hAnsi="Times New Roman"/>
          <w:sz w:val="28"/>
          <w:szCs w:val="28"/>
        </w:rPr>
        <w:t>协调</w:t>
      </w:r>
      <w:r>
        <w:rPr>
          <w:rFonts w:ascii="Times New Roman" w:eastAsia="仿宋" w:hAnsi="Times New Roman" w:hint="eastAsia"/>
          <w:sz w:val="28"/>
          <w:szCs w:val="28"/>
        </w:rPr>
        <w:t>、</w:t>
      </w:r>
      <w:r>
        <w:rPr>
          <w:rFonts w:ascii="Times New Roman" w:eastAsia="仿宋" w:hAnsi="Times New Roman"/>
          <w:sz w:val="28"/>
          <w:szCs w:val="28"/>
        </w:rPr>
        <w:t>指导有关部门和单位开展宣传工作</w:t>
      </w:r>
      <w:r>
        <w:rPr>
          <w:rFonts w:ascii="Times New Roman" w:eastAsia="仿宋" w:hAnsi="Times New Roman" w:hint="eastAsia"/>
          <w:sz w:val="28"/>
          <w:szCs w:val="28"/>
        </w:rPr>
        <w:t>。</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proofErr w:type="gramStart"/>
      <w:r>
        <w:rPr>
          <w:rFonts w:ascii="Times New Roman" w:eastAsia="仿宋" w:hAnsi="Times New Roman" w:hint="eastAsia"/>
          <w:sz w:val="28"/>
          <w:szCs w:val="28"/>
        </w:rPr>
        <w:t>各级行业</w:t>
      </w:r>
      <w:proofErr w:type="gramEnd"/>
      <w:r>
        <w:rPr>
          <w:rFonts w:ascii="Times New Roman" w:eastAsia="仿宋" w:hAnsi="Times New Roman" w:hint="eastAsia"/>
          <w:sz w:val="28"/>
          <w:szCs w:val="28"/>
        </w:rPr>
        <w:t>主管部门负责落实生活垃圾分类宣传计划，会同有关部门建立健全生活垃圾分类宣传发动体系，充分利用各种媒体平台，发挥网络、微博、</w:t>
      </w:r>
      <w:proofErr w:type="gramStart"/>
      <w:r>
        <w:rPr>
          <w:rFonts w:ascii="Times New Roman" w:eastAsia="仿宋" w:hAnsi="Times New Roman" w:hint="eastAsia"/>
          <w:sz w:val="28"/>
          <w:szCs w:val="28"/>
        </w:rPr>
        <w:t>微信公众号</w:t>
      </w:r>
      <w:proofErr w:type="gramEnd"/>
      <w:r>
        <w:rPr>
          <w:rFonts w:ascii="Times New Roman" w:eastAsia="仿宋" w:hAnsi="Times New Roman" w:hint="eastAsia"/>
          <w:sz w:val="28"/>
          <w:szCs w:val="28"/>
        </w:rPr>
        <w:t>等新媒体作用，鼓励建设垃圾分类宣传科普基地并免费向市民开放，广泛开展舆论生活垃圾分类宣传引导。</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3</w:t>
      </w:r>
      <w:r>
        <w:rPr>
          <w:rFonts w:ascii="Times New Roman" w:eastAsia="仿宋" w:hAnsi="Times New Roman" w:hint="eastAsia"/>
          <w:sz w:val="28"/>
          <w:szCs w:val="28"/>
        </w:rPr>
        <w:t>）生活垃圾分类管理责任人应当通过宣传栏、电子屏、新闻客户端和公共视听载体等设施开展生活垃圾分类宣传。</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4</w:t>
      </w:r>
      <w:r>
        <w:rPr>
          <w:rFonts w:ascii="Times New Roman" w:eastAsia="仿宋" w:hAnsi="Times New Roman" w:hint="eastAsia"/>
          <w:sz w:val="28"/>
          <w:szCs w:val="28"/>
        </w:rPr>
        <w:t>）各市教育等主管部门应依托课堂教学、校园文化、社会实践等平台，加强各级各类学校的生活垃圾分类教育。应深入开展垃圾分类进校园、进教材、进课堂等活动，切实以生活垃圾分类为载体，培养一代人良好的文明习惯、公共意识和公民意识。</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5</w:t>
      </w:r>
      <w:r>
        <w:rPr>
          <w:rFonts w:ascii="Times New Roman" w:eastAsia="仿宋" w:hAnsi="Times New Roman" w:hint="eastAsia"/>
          <w:sz w:val="28"/>
          <w:szCs w:val="28"/>
        </w:rPr>
        <w:t>）工会、共青团、妇联等群团组织以及社会团体、社会服务机构、基金会等社会组织应当发挥各自优势，宣传生活垃圾分类知识，开展社会实践活动，推动全社会、各阶层参与垃圾分类。</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各市团委等部门应开展青年志愿活动，积极创造条件，鼓励和引导青少年积极参与生活垃圾分类，树立生态文明价值观，带头</w:t>
      </w:r>
      <w:proofErr w:type="gramStart"/>
      <w:r>
        <w:rPr>
          <w:rFonts w:ascii="Times New Roman" w:eastAsia="仿宋" w:hAnsi="Times New Roman" w:hint="eastAsia"/>
          <w:sz w:val="28"/>
          <w:szCs w:val="28"/>
        </w:rPr>
        <w:t>践行</w:t>
      </w:r>
      <w:proofErr w:type="gramEnd"/>
      <w:r>
        <w:rPr>
          <w:rFonts w:ascii="Times New Roman" w:eastAsia="仿宋" w:hAnsi="Times New Roman" w:hint="eastAsia"/>
          <w:sz w:val="28"/>
          <w:szCs w:val="28"/>
        </w:rPr>
        <w:t>绿色生活方式，让绿色、低碳、公益成为更多青少年的时尚追求。培育志愿者队伍，引导青少年志愿者深入基层社区，与群众面对面开展生活垃圾分类宣传、引导和服务等实践活动，不断提升志愿活动的专业性，使广大青少年在生活垃圾分类工作中发挥生力军和突击队作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各市妇联等部门，应通过开展形式多样的社会宣传、主题实践等活动，面向广大家庭大力传播生态文明思想和理念，倡导绿色生活方式，普及生活垃圾分类常识，引导家庭成员从自身做起，从点滴做起，自觉成为生活</w:t>
      </w:r>
      <w:r>
        <w:rPr>
          <w:rFonts w:ascii="Times New Roman" w:eastAsia="仿宋" w:hAnsi="Times New Roman" w:hint="eastAsia"/>
          <w:sz w:val="28"/>
          <w:szCs w:val="28"/>
        </w:rPr>
        <w:lastRenderedPageBreak/>
        <w:t>垃圾分类的参与者、</w:t>
      </w:r>
      <w:proofErr w:type="gramStart"/>
      <w:r>
        <w:rPr>
          <w:rFonts w:ascii="Times New Roman" w:eastAsia="仿宋" w:hAnsi="Times New Roman" w:hint="eastAsia"/>
          <w:sz w:val="28"/>
          <w:szCs w:val="28"/>
        </w:rPr>
        <w:t>践行</w:t>
      </w:r>
      <w:proofErr w:type="gramEnd"/>
      <w:r>
        <w:rPr>
          <w:rFonts w:ascii="Times New Roman" w:eastAsia="仿宋" w:hAnsi="Times New Roman" w:hint="eastAsia"/>
          <w:sz w:val="28"/>
          <w:szCs w:val="28"/>
        </w:rPr>
        <w:t>者、推动者。</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6</w:t>
      </w:r>
      <w:r>
        <w:rPr>
          <w:rFonts w:ascii="Times New Roman" w:eastAsia="仿宋" w:hAnsi="Times New Roman" w:hint="eastAsia"/>
          <w:sz w:val="28"/>
          <w:szCs w:val="28"/>
        </w:rPr>
        <w:t>）轨道交通、机场、码头、车站</w:t>
      </w:r>
      <w:r>
        <w:rPr>
          <w:rFonts w:ascii="Times New Roman" w:eastAsia="仿宋" w:hAnsi="Times New Roman"/>
          <w:sz w:val="28"/>
          <w:szCs w:val="28"/>
        </w:rPr>
        <w:t>、公园、旅游景区</w:t>
      </w:r>
      <w:r>
        <w:rPr>
          <w:rFonts w:ascii="Times New Roman" w:eastAsia="仿宋" w:hAnsi="Times New Roman" w:hint="eastAsia"/>
          <w:sz w:val="28"/>
          <w:szCs w:val="28"/>
        </w:rPr>
        <w:t>、</w:t>
      </w:r>
      <w:r>
        <w:rPr>
          <w:rFonts w:ascii="Times New Roman" w:eastAsia="仿宋" w:hAnsi="Times New Roman"/>
          <w:sz w:val="28"/>
          <w:szCs w:val="28"/>
        </w:rPr>
        <w:t>体育场馆</w:t>
      </w:r>
      <w:r>
        <w:rPr>
          <w:rFonts w:ascii="Times New Roman" w:eastAsia="仿宋" w:hAnsi="Times New Roman" w:hint="eastAsia"/>
          <w:sz w:val="28"/>
          <w:szCs w:val="28"/>
        </w:rPr>
        <w:t>、</w:t>
      </w:r>
      <w:r>
        <w:rPr>
          <w:rFonts w:ascii="Times New Roman" w:eastAsia="仿宋" w:hAnsi="Times New Roman"/>
          <w:sz w:val="28"/>
          <w:szCs w:val="28"/>
        </w:rPr>
        <w:t>商场</w:t>
      </w:r>
      <w:r>
        <w:rPr>
          <w:rFonts w:ascii="Times New Roman" w:eastAsia="仿宋" w:hAnsi="Times New Roman" w:hint="eastAsia"/>
          <w:sz w:val="28"/>
          <w:szCs w:val="28"/>
        </w:rPr>
        <w:t>、</w:t>
      </w:r>
      <w:r>
        <w:rPr>
          <w:rFonts w:ascii="Times New Roman" w:eastAsia="仿宋" w:hAnsi="Times New Roman"/>
          <w:sz w:val="28"/>
          <w:szCs w:val="28"/>
        </w:rPr>
        <w:t>市场</w:t>
      </w:r>
      <w:r>
        <w:rPr>
          <w:rFonts w:ascii="Times New Roman" w:eastAsia="仿宋" w:hAnsi="Times New Roman" w:hint="eastAsia"/>
          <w:sz w:val="28"/>
          <w:szCs w:val="28"/>
        </w:rPr>
        <w:t>等公共场所、公共设施的管理责任人，应当采用多种形式进行生活垃圾分类的宣传教育。</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7</w:t>
      </w:r>
      <w:r>
        <w:rPr>
          <w:rFonts w:ascii="Times New Roman" w:eastAsia="仿宋" w:hAnsi="Times New Roman" w:hint="eastAsia"/>
          <w:sz w:val="28"/>
          <w:szCs w:val="28"/>
        </w:rPr>
        <w:t>）鼓励环保组织、志愿者组织等社会公益组织开展生活垃圾分类宣传动员和参与生活垃圾分类活动。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8</w:t>
      </w:r>
      <w:r>
        <w:rPr>
          <w:rFonts w:ascii="Times New Roman" w:eastAsia="仿宋" w:hAnsi="Times New Roman" w:hint="eastAsia"/>
          <w:sz w:val="28"/>
          <w:szCs w:val="28"/>
        </w:rPr>
        <w:t>）鼓励生活垃圾分类主管部门联合宣传、教育等相关机构建立垃圾分类宣传教育培训基地。</w:t>
      </w:r>
    </w:p>
    <w:p w:rsidR="008E1445" w:rsidRDefault="008E1445" w:rsidP="008E1445">
      <w:pPr>
        <w:pStyle w:val="2"/>
        <w:spacing w:before="120" w:after="120" w:line="360" w:lineRule="auto"/>
        <w:rPr>
          <w:rFonts w:ascii="Times New Roman" w:eastAsia="黑体" w:hAnsi="Times New Roman"/>
          <w:b w:val="0"/>
          <w:sz w:val="30"/>
        </w:rPr>
      </w:pPr>
      <w:bookmarkStart w:id="43" w:name="_Toc22761486"/>
      <w:r>
        <w:rPr>
          <w:rFonts w:ascii="Times New Roman" w:eastAsia="黑体" w:hAnsi="Times New Roman"/>
          <w:b w:val="0"/>
          <w:sz w:val="30"/>
        </w:rPr>
        <w:t xml:space="preserve">3.4 </w:t>
      </w:r>
      <w:r>
        <w:rPr>
          <w:rFonts w:ascii="Times New Roman" w:eastAsia="黑体" w:hAnsi="Times New Roman" w:hint="eastAsia"/>
          <w:b w:val="0"/>
          <w:sz w:val="30"/>
        </w:rPr>
        <w:t>促进措施</w:t>
      </w:r>
      <w:bookmarkEnd w:id="43"/>
    </w:p>
    <w:p w:rsidR="008E1445" w:rsidRDefault="008E1445" w:rsidP="008E1445">
      <w:pPr>
        <w:pStyle w:val="3"/>
        <w:spacing w:before="0" w:after="0" w:line="360" w:lineRule="auto"/>
        <w:rPr>
          <w:rFonts w:ascii="Times New Roman" w:eastAsia="黑体" w:hAnsi="Times New Roman"/>
        </w:rPr>
      </w:pPr>
      <w:bookmarkStart w:id="44" w:name="_Toc22761487"/>
      <w:r>
        <w:rPr>
          <w:rFonts w:ascii="Times New Roman" w:eastAsia="黑体" w:hAnsi="Times New Roman"/>
        </w:rPr>
        <w:t xml:space="preserve">3.4.1 </w:t>
      </w:r>
      <w:r>
        <w:rPr>
          <w:rFonts w:ascii="Times New Roman" w:eastAsia="黑体" w:hAnsi="Times New Roman"/>
        </w:rPr>
        <w:t>源头减量</w:t>
      </w:r>
      <w:bookmarkEnd w:id="44"/>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积极倡导集约、节约的生产和生活方式，推进生活垃圾源头减量。</w:t>
      </w:r>
      <w:r>
        <w:rPr>
          <w:rFonts w:ascii="Times New Roman" w:eastAsia="仿宋" w:hAnsi="Times New Roman"/>
          <w:sz w:val="28"/>
          <w:szCs w:val="28"/>
        </w:rPr>
        <w:t>各</w:t>
      </w:r>
      <w:r>
        <w:rPr>
          <w:rFonts w:ascii="Times New Roman" w:eastAsia="仿宋" w:hAnsi="Times New Roman" w:hint="eastAsia"/>
          <w:sz w:val="28"/>
          <w:szCs w:val="28"/>
        </w:rPr>
        <w:t>市应</w:t>
      </w:r>
      <w:r>
        <w:rPr>
          <w:rFonts w:ascii="Times New Roman" w:eastAsia="仿宋" w:hAnsi="Times New Roman"/>
          <w:sz w:val="28"/>
          <w:szCs w:val="28"/>
        </w:rPr>
        <w:t>积极转变</w:t>
      </w:r>
      <w:r>
        <w:rPr>
          <w:rFonts w:ascii="Times New Roman" w:eastAsia="仿宋" w:hAnsi="Times New Roman" w:hint="eastAsia"/>
          <w:sz w:val="28"/>
          <w:szCs w:val="28"/>
        </w:rPr>
        <w:t>产品</w:t>
      </w:r>
      <w:r>
        <w:rPr>
          <w:rFonts w:ascii="Times New Roman" w:eastAsia="仿宋" w:hAnsi="Times New Roman"/>
          <w:sz w:val="28"/>
          <w:szCs w:val="28"/>
        </w:rPr>
        <w:t>生产方式和</w:t>
      </w:r>
      <w:r>
        <w:rPr>
          <w:rFonts w:ascii="Times New Roman" w:eastAsia="仿宋" w:hAnsi="Times New Roman" w:hint="eastAsia"/>
          <w:sz w:val="28"/>
          <w:szCs w:val="28"/>
        </w:rPr>
        <w:t>居民</w:t>
      </w:r>
      <w:r>
        <w:rPr>
          <w:rFonts w:ascii="Times New Roman" w:eastAsia="仿宋" w:hAnsi="Times New Roman"/>
          <w:sz w:val="28"/>
          <w:szCs w:val="28"/>
        </w:rPr>
        <w:t>生活方式</w:t>
      </w:r>
      <w:r>
        <w:rPr>
          <w:rFonts w:ascii="Times New Roman" w:eastAsia="仿宋" w:hAnsi="Times New Roman" w:hint="eastAsia"/>
          <w:sz w:val="28"/>
          <w:szCs w:val="28"/>
        </w:rPr>
        <w:t>，从产品</w:t>
      </w:r>
      <w:r>
        <w:rPr>
          <w:rFonts w:ascii="Times New Roman" w:eastAsia="仿宋" w:hAnsi="Times New Roman"/>
          <w:sz w:val="28"/>
          <w:szCs w:val="28"/>
        </w:rPr>
        <w:t>的生产、包装、流通、消费和回收处理</w:t>
      </w:r>
      <w:r>
        <w:rPr>
          <w:rFonts w:ascii="Times New Roman" w:eastAsia="仿宋" w:hAnsi="Times New Roman" w:hint="eastAsia"/>
          <w:sz w:val="28"/>
          <w:szCs w:val="28"/>
        </w:rPr>
        <w:t>全生命</w:t>
      </w:r>
      <w:r>
        <w:rPr>
          <w:rFonts w:ascii="Times New Roman" w:eastAsia="仿宋" w:hAnsi="Times New Roman"/>
          <w:sz w:val="28"/>
          <w:szCs w:val="28"/>
        </w:rPr>
        <w:t>周期进行统筹，</w:t>
      </w:r>
      <w:r>
        <w:rPr>
          <w:rFonts w:ascii="Times New Roman" w:eastAsia="仿宋" w:hAnsi="Times New Roman" w:hint="eastAsia"/>
          <w:sz w:val="28"/>
          <w:szCs w:val="28"/>
        </w:rPr>
        <w:t>提倡</w:t>
      </w:r>
      <w:r>
        <w:rPr>
          <w:rFonts w:ascii="Times New Roman" w:eastAsia="仿宋" w:hAnsi="Times New Roman"/>
          <w:sz w:val="28"/>
          <w:szCs w:val="28"/>
        </w:rPr>
        <w:t>节约资源、物尽其用。</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开展农副产品、食品、化妆品、礼品、外卖、快递等过度包装专项治理，对商场、超市、农贸市场等实施</w:t>
      </w:r>
      <w:r>
        <w:rPr>
          <w:rFonts w:ascii="Times New Roman" w:eastAsia="仿宋" w:hAnsi="Times New Roman" w:hint="eastAsia"/>
          <w:sz w:val="28"/>
          <w:szCs w:val="28"/>
        </w:rPr>
        <w:t xml:space="preserve"> </w:t>
      </w:r>
      <w:r>
        <w:rPr>
          <w:rFonts w:ascii="Times New Roman" w:eastAsia="仿宋" w:hAnsi="Times New Roman" w:hint="eastAsia"/>
          <w:sz w:val="28"/>
          <w:szCs w:val="28"/>
        </w:rPr>
        <w:t>“限塑令”落实专项整治。鼓励居民采用专用容器盛放有机易腐垃圾，减少塑料袋使用，限制一次性消费用品使用，倡导绿色低碳消费。</w:t>
      </w:r>
      <w:r>
        <w:rPr>
          <w:rFonts w:ascii="Times New Roman" w:eastAsia="仿宋" w:hAnsi="Times New Roman"/>
          <w:sz w:val="28"/>
          <w:szCs w:val="28"/>
        </w:rPr>
        <w:t>餐饮服务企业、宾馆、酒店、旅游景点等经营单位，应尽量减少或取消一次性用品免费供应，如有需要，应执行有偿使用原则。</w:t>
      </w:r>
      <w:r>
        <w:rPr>
          <w:rFonts w:ascii="Times New Roman" w:eastAsia="仿宋" w:hAnsi="Times New Roman" w:hint="eastAsia"/>
          <w:sz w:val="28"/>
          <w:szCs w:val="28"/>
        </w:rPr>
        <w:t>加强餐饮行业监督管理，倡导“光盘行动”。</w:t>
      </w:r>
      <w:r>
        <w:rPr>
          <w:rFonts w:ascii="Times New Roman" w:eastAsia="仿宋" w:hAnsi="Times New Roman"/>
          <w:sz w:val="28"/>
          <w:szCs w:val="28"/>
        </w:rPr>
        <w:t>快递行业应使用可循环利用的环保箱（袋），环保胶带等环保包装，通过计价优惠、押金返还等方式鼓励收件人返还环保箱（袋）供重复利用，提高快递包装物回收利用率。</w:t>
      </w:r>
    </w:p>
    <w:p w:rsidR="008E1445" w:rsidRDefault="008E1445" w:rsidP="008E1445">
      <w:pPr>
        <w:pStyle w:val="3"/>
        <w:spacing w:before="0" w:after="0" w:line="360" w:lineRule="auto"/>
        <w:rPr>
          <w:rFonts w:ascii="Times New Roman" w:eastAsia="黑体" w:hAnsi="Times New Roman"/>
        </w:rPr>
      </w:pPr>
      <w:bookmarkStart w:id="45" w:name="_Toc22761488"/>
      <w:r>
        <w:rPr>
          <w:rFonts w:ascii="Times New Roman" w:eastAsia="黑体" w:hAnsi="Times New Roman"/>
        </w:rPr>
        <w:lastRenderedPageBreak/>
        <w:t xml:space="preserve">3.4.2 </w:t>
      </w:r>
      <w:r>
        <w:rPr>
          <w:rFonts w:ascii="Times New Roman" w:eastAsia="黑体" w:hAnsi="Times New Roman" w:hint="eastAsia"/>
        </w:rPr>
        <w:t>时尚</w:t>
      </w:r>
      <w:r>
        <w:rPr>
          <w:rFonts w:ascii="Times New Roman" w:eastAsia="黑体" w:hAnsi="Times New Roman"/>
        </w:rPr>
        <w:t>创新</w:t>
      </w:r>
      <w:bookmarkEnd w:id="45"/>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各地应鼓励创新</w:t>
      </w:r>
      <w:r>
        <w:rPr>
          <w:rFonts w:ascii="Times New Roman" w:eastAsia="仿宋" w:hAnsi="Times New Roman" w:hint="eastAsia"/>
          <w:sz w:val="28"/>
          <w:szCs w:val="28"/>
        </w:rPr>
        <w:t>，</w:t>
      </w:r>
      <w:r>
        <w:rPr>
          <w:rFonts w:ascii="Times New Roman" w:eastAsia="仿宋" w:hAnsi="Times New Roman"/>
          <w:sz w:val="28"/>
          <w:szCs w:val="28"/>
        </w:rPr>
        <w:t>提倡垃圾分类新时尚</w:t>
      </w:r>
      <w:r>
        <w:rPr>
          <w:rFonts w:ascii="Times New Roman" w:eastAsia="仿宋" w:hAnsi="Times New Roman" w:hint="eastAsia"/>
          <w:sz w:val="28"/>
          <w:szCs w:val="28"/>
        </w:rPr>
        <w:t>。遵循“减量化、资源化、无害化”的原则，积极探索生活垃圾分类理念创新、技术创新、管理创新、制度创新、宣传创新、模式创新。</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各地要推进理念创新</w:t>
      </w:r>
      <w:r>
        <w:rPr>
          <w:rFonts w:ascii="Times New Roman" w:eastAsia="仿宋" w:hAnsi="Times New Roman" w:hint="eastAsia"/>
          <w:sz w:val="28"/>
          <w:szCs w:val="28"/>
        </w:rPr>
        <w:t>，让全民认识到</w:t>
      </w:r>
      <w:r>
        <w:rPr>
          <w:rFonts w:ascii="Times New Roman" w:eastAsia="仿宋" w:hAnsi="Times New Roman"/>
          <w:sz w:val="28"/>
          <w:szCs w:val="28"/>
        </w:rPr>
        <w:t>垃圾分类不是简单的举手之劳，而是一个科学体系，综合体现了国家的文明程度，城市的管理水平，民众的素质高低。引导人们放眼长远，关注</w:t>
      </w:r>
      <w:r>
        <w:rPr>
          <w:rFonts w:ascii="Times New Roman" w:eastAsia="仿宋" w:hAnsi="Times New Roman"/>
          <w:sz w:val="28"/>
          <w:szCs w:val="28"/>
        </w:rPr>
        <w:t>“</w:t>
      </w:r>
      <w:r>
        <w:rPr>
          <w:rFonts w:ascii="Times New Roman" w:eastAsia="仿宋" w:hAnsi="Times New Roman"/>
          <w:sz w:val="28"/>
          <w:szCs w:val="28"/>
        </w:rPr>
        <w:t>门前雪</w:t>
      </w:r>
      <w:r>
        <w:rPr>
          <w:rFonts w:ascii="Times New Roman" w:eastAsia="仿宋" w:hAnsi="Times New Roman"/>
          <w:sz w:val="28"/>
          <w:szCs w:val="28"/>
        </w:rPr>
        <w:t>”</w:t>
      </w:r>
      <w:r>
        <w:rPr>
          <w:rFonts w:ascii="Times New Roman" w:eastAsia="仿宋" w:hAnsi="Times New Roman"/>
          <w:sz w:val="28"/>
          <w:szCs w:val="28"/>
        </w:rPr>
        <w:t>之外的</w:t>
      </w:r>
      <w:r>
        <w:rPr>
          <w:rFonts w:ascii="Times New Roman" w:eastAsia="仿宋" w:hAnsi="Times New Roman"/>
          <w:sz w:val="28"/>
          <w:szCs w:val="28"/>
        </w:rPr>
        <w:t>“</w:t>
      </w:r>
      <w:r>
        <w:rPr>
          <w:rFonts w:ascii="Times New Roman" w:eastAsia="仿宋" w:hAnsi="Times New Roman"/>
          <w:sz w:val="28"/>
          <w:szCs w:val="28"/>
        </w:rPr>
        <w:t>大环保</w:t>
      </w:r>
      <w:r>
        <w:rPr>
          <w:rFonts w:ascii="Times New Roman" w:eastAsia="仿宋" w:hAnsi="Times New Roman"/>
          <w:sz w:val="28"/>
          <w:szCs w:val="28"/>
        </w:rPr>
        <w:t>”</w:t>
      </w:r>
      <w:r>
        <w:rPr>
          <w:rFonts w:ascii="Times New Roman" w:eastAsia="仿宋" w:hAnsi="Times New Roman"/>
          <w:sz w:val="28"/>
          <w:szCs w:val="28"/>
        </w:rPr>
        <w:t>，</w:t>
      </w:r>
      <w:proofErr w:type="gramStart"/>
      <w:r>
        <w:rPr>
          <w:rFonts w:ascii="Times New Roman" w:eastAsia="仿宋" w:hAnsi="Times New Roman"/>
          <w:sz w:val="28"/>
          <w:szCs w:val="28"/>
        </w:rPr>
        <w:t>不</w:t>
      </w:r>
      <w:proofErr w:type="gramEnd"/>
      <w:r>
        <w:rPr>
          <w:rFonts w:ascii="Times New Roman" w:eastAsia="仿宋" w:hAnsi="Times New Roman"/>
          <w:sz w:val="28"/>
          <w:szCs w:val="28"/>
        </w:rPr>
        <w:t>纠结于垃圾分类的</w:t>
      </w:r>
      <w:r>
        <w:rPr>
          <w:rFonts w:ascii="Times New Roman" w:eastAsia="仿宋" w:hAnsi="Times New Roman"/>
          <w:sz w:val="28"/>
          <w:szCs w:val="28"/>
        </w:rPr>
        <w:t>“</w:t>
      </w:r>
      <w:r>
        <w:rPr>
          <w:rFonts w:ascii="Times New Roman" w:eastAsia="仿宋" w:hAnsi="Times New Roman"/>
          <w:sz w:val="28"/>
          <w:szCs w:val="28"/>
        </w:rPr>
        <w:t>小麻烦</w:t>
      </w:r>
      <w:r>
        <w:rPr>
          <w:rFonts w:ascii="Times New Roman" w:eastAsia="仿宋" w:hAnsi="Times New Roman"/>
          <w:sz w:val="28"/>
          <w:szCs w:val="28"/>
        </w:rPr>
        <w:t>”</w:t>
      </w:r>
      <w:r>
        <w:rPr>
          <w:rFonts w:ascii="Times New Roman" w:eastAsia="仿宋" w:hAnsi="Times New Roman"/>
          <w:sz w:val="28"/>
          <w:szCs w:val="28"/>
        </w:rPr>
        <w:t>，让</w:t>
      </w:r>
      <w:r>
        <w:rPr>
          <w:rFonts w:ascii="Times New Roman" w:eastAsia="仿宋" w:hAnsi="Times New Roman"/>
          <w:sz w:val="28"/>
          <w:szCs w:val="28"/>
        </w:rPr>
        <w:t>“</w:t>
      </w:r>
      <w:r>
        <w:rPr>
          <w:rFonts w:ascii="Times New Roman" w:eastAsia="仿宋" w:hAnsi="Times New Roman"/>
          <w:sz w:val="28"/>
          <w:szCs w:val="28"/>
        </w:rPr>
        <w:t>麻烦事</w:t>
      </w:r>
      <w:r>
        <w:rPr>
          <w:rFonts w:ascii="Times New Roman" w:eastAsia="仿宋" w:hAnsi="Times New Roman"/>
          <w:sz w:val="28"/>
          <w:szCs w:val="28"/>
        </w:rPr>
        <w:t>”</w:t>
      </w:r>
      <w:r>
        <w:rPr>
          <w:rFonts w:ascii="Times New Roman" w:eastAsia="仿宋" w:hAnsi="Times New Roman"/>
          <w:sz w:val="28"/>
          <w:szCs w:val="28"/>
        </w:rPr>
        <w:t>变</w:t>
      </w:r>
      <w:r>
        <w:rPr>
          <w:rFonts w:ascii="Times New Roman" w:eastAsia="仿宋" w:hAnsi="Times New Roman"/>
          <w:sz w:val="28"/>
          <w:szCs w:val="28"/>
        </w:rPr>
        <w:t>“</w:t>
      </w:r>
      <w:r>
        <w:rPr>
          <w:rFonts w:ascii="Times New Roman" w:eastAsia="仿宋" w:hAnsi="Times New Roman"/>
          <w:sz w:val="28"/>
          <w:szCs w:val="28"/>
        </w:rPr>
        <w:t>分内事</w:t>
      </w:r>
      <w:r>
        <w:rPr>
          <w:rFonts w:ascii="Times New Roman" w:eastAsia="仿宋" w:hAnsi="Times New Roman"/>
          <w:sz w:val="28"/>
          <w:szCs w:val="28"/>
        </w:rPr>
        <w:t>”</w:t>
      </w:r>
      <w:r>
        <w:rPr>
          <w:rFonts w:ascii="Times New Roman" w:eastAsia="仿宋" w:hAnsi="Times New Roman"/>
          <w:sz w:val="28"/>
          <w:szCs w:val="28"/>
        </w:rPr>
        <w:t>，让垃圾分类成为新习惯、新风俗、新规矩</w:t>
      </w:r>
      <w:r>
        <w:rPr>
          <w:rFonts w:ascii="Times New Roman" w:eastAsia="仿宋" w:hAnsi="Times New Roman" w:hint="eastAsia"/>
          <w:sz w:val="28"/>
          <w:szCs w:val="28"/>
        </w:rPr>
        <w:t>、新时尚。</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sz w:val="28"/>
          <w:szCs w:val="28"/>
        </w:rPr>
        <w:t>鼓励产学研结合，积极推进垃圾治理新技术、新材料、新设备研发，逐步提升生活垃圾收运处理设施设备的技术先进性和科技创新水平。加快城市智慧环卫系统研发和建设，</w:t>
      </w:r>
      <w:r>
        <w:rPr>
          <w:rFonts w:ascii="Times New Roman" w:eastAsia="仿宋" w:hAnsi="Times New Roman" w:hint="eastAsia"/>
          <w:sz w:val="28"/>
          <w:szCs w:val="28"/>
        </w:rPr>
        <w:t>探索</w:t>
      </w:r>
      <w:r>
        <w:rPr>
          <w:rFonts w:ascii="Times New Roman" w:eastAsia="仿宋" w:hAnsi="Times New Roman"/>
          <w:sz w:val="28"/>
          <w:szCs w:val="28"/>
        </w:rPr>
        <w:t>“</w:t>
      </w:r>
      <w:r>
        <w:rPr>
          <w:rFonts w:ascii="Times New Roman" w:eastAsia="仿宋" w:hAnsi="Times New Roman"/>
          <w:sz w:val="28"/>
          <w:szCs w:val="28"/>
        </w:rPr>
        <w:t>互联网</w:t>
      </w:r>
      <w:r>
        <w:rPr>
          <w:rFonts w:ascii="Times New Roman" w:eastAsia="仿宋" w:hAnsi="Times New Roman"/>
          <w:sz w:val="28"/>
          <w:szCs w:val="28"/>
        </w:rPr>
        <w:t>+”</w:t>
      </w:r>
      <w:r>
        <w:rPr>
          <w:rFonts w:ascii="Times New Roman" w:eastAsia="仿宋" w:hAnsi="Times New Roman"/>
          <w:sz w:val="28"/>
          <w:szCs w:val="28"/>
        </w:rPr>
        <w:t>模式，提升垃圾分类及回收利用的便捷性。</w:t>
      </w:r>
    </w:p>
    <w:p w:rsidR="008E1445" w:rsidRDefault="008E1445" w:rsidP="008E1445">
      <w:pPr>
        <w:spacing w:line="5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各地可充分利用各种媒体平台，发挥网络、微博、</w:t>
      </w:r>
      <w:proofErr w:type="gramStart"/>
      <w:r>
        <w:rPr>
          <w:rFonts w:ascii="Times New Roman" w:eastAsia="仿宋" w:hAnsi="Times New Roman" w:hint="eastAsia"/>
          <w:sz w:val="28"/>
          <w:szCs w:val="28"/>
        </w:rPr>
        <w:t>微信公众号</w:t>
      </w:r>
      <w:proofErr w:type="gramEnd"/>
      <w:r>
        <w:rPr>
          <w:rFonts w:ascii="Times New Roman" w:eastAsia="仿宋" w:hAnsi="Times New Roman" w:hint="eastAsia"/>
          <w:sz w:val="28"/>
          <w:szCs w:val="28"/>
        </w:rPr>
        <w:t>等新媒体作用，采用创新宣传方式推动城市生活垃圾分类工作。</w:t>
      </w:r>
    </w:p>
    <w:p w:rsidR="008E1445" w:rsidRDefault="008E1445" w:rsidP="008E1445">
      <w:pPr>
        <w:spacing w:line="560" w:lineRule="exact"/>
        <w:ind w:firstLineChars="200" w:firstLine="560"/>
        <w:rPr>
          <w:rFonts w:ascii="方正小标宋简体" w:eastAsia="方正小标宋简体" w:hAnsi="方正小标宋简体" w:cs="方正小标宋简体" w:hint="eastAsia"/>
          <w:kern w:val="0"/>
          <w:sz w:val="44"/>
          <w:szCs w:val="44"/>
        </w:rPr>
      </w:pPr>
      <w:r>
        <w:rPr>
          <w:rFonts w:ascii="Times New Roman" w:eastAsia="仿宋" w:hAnsi="Times New Roman" w:hint="eastAsia"/>
          <w:sz w:val="28"/>
          <w:szCs w:val="28"/>
        </w:rPr>
        <w:t>坚持以人民群众为主体，坚持共建共治共享，</w:t>
      </w:r>
      <w:r>
        <w:rPr>
          <w:rFonts w:ascii="Times New Roman" w:eastAsia="仿宋" w:hAnsi="Times New Roman"/>
          <w:sz w:val="28"/>
          <w:szCs w:val="28"/>
        </w:rPr>
        <w:t>在垃圾分类管理工作中集思广益不断推进管理创新</w:t>
      </w:r>
      <w:r>
        <w:rPr>
          <w:rFonts w:ascii="Times New Roman" w:eastAsia="仿宋" w:hAnsi="Times New Roman" w:hint="eastAsia"/>
          <w:sz w:val="28"/>
          <w:szCs w:val="28"/>
        </w:rPr>
        <w:t>、</w:t>
      </w:r>
      <w:r>
        <w:rPr>
          <w:rFonts w:ascii="Times New Roman" w:eastAsia="仿宋" w:hAnsi="Times New Roman"/>
          <w:sz w:val="28"/>
          <w:szCs w:val="28"/>
        </w:rPr>
        <w:t>制度创新</w:t>
      </w:r>
      <w:r>
        <w:rPr>
          <w:rFonts w:ascii="Times New Roman" w:eastAsia="仿宋" w:hAnsi="Times New Roman" w:hint="eastAsia"/>
          <w:sz w:val="28"/>
          <w:szCs w:val="28"/>
        </w:rPr>
        <w:t>、</w:t>
      </w:r>
      <w:r>
        <w:rPr>
          <w:rFonts w:ascii="Times New Roman" w:eastAsia="仿宋" w:hAnsi="Times New Roman"/>
          <w:sz w:val="28"/>
          <w:szCs w:val="28"/>
        </w:rPr>
        <w:t>模式创新</w:t>
      </w:r>
      <w:r>
        <w:rPr>
          <w:rFonts w:ascii="Times New Roman" w:eastAsia="仿宋" w:hAnsi="Times New Roman" w:hint="eastAsia"/>
          <w:sz w:val="28"/>
          <w:szCs w:val="28"/>
        </w:rPr>
        <w:t>。</w:t>
      </w:r>
    </w:p>
    <w:p w:rsidR="008E1445" w:rsidRPr="008E1445" w:rsidRDefault="008E1445">
      <w:bookmarkStart w:id="46" w:name="_GoBack"/>
      <w:bookmarkEnd w:id="46"/>
    </w:p>
    <w:sectPr w:rsidR="008E1445" w:rsidRPr="008E1445">
      <w:footerReference w:type="default" r:id="rId12"/>
      <w:pgSz w:w="11906" w:h="16838"/>
      <w:pgMar w:top="1644" w:right="1474" w:bottom="1417"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445">
    <w:pPr>
      <w:pStyle w:val="a8"/>
      <w:jc w:val="center"/>
      <w:rPr>
        <w:rFonts w:ascii="Times New Roman" w:eastAsia="仿宋" w:hAnsi="Times New Roman"/>
        <w:sz w:val="21"/>
        <w:szCs w:val="21"/>
      </w:rPr>
    </w:pPr>
  </w:p>
  <w:p w:rsidR="00000000" w:rsidRDefault="008E14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4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445">
    <w:pPr>
      <w:pStyle w:val="a8"/>
      <w:jc w:val="center"/>
      <w:rPr>
        <w:rFonts w:ascii="Times New Roman" w:eastAsia="仿宋" w:hAnsi="Times New Roman"/>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posOffset>2833370</wp:posOffset>
              </wp:positionH>
              <wp:positionV relativeFrom="paragraph">
                <wp:posOffset>0</wp:posOffset>
              </wp:positionV>
              <wp:extent cx="342900" cy="183515"/>
              <wp:effectExtent l="4445"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8E1445">
                          <w:pPr>
                            <w:pStyle w:val="a8"/>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3.1pt;margin-top:0;width:27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" filled="f" stroked="f">
              <v:textbox inset="0,0,0,0">
                <w:txbxContent>
                  <w:p w:rsidR="00000000" w:rsidRDefault="008E1445">
                    <w:pPr>
                      <w:pStyle w:val="a8"/>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445">
    <w:pPr>
      <w:pStyle w:val="a8"/>
      <w:jc w:val="center"/>
      <w:rPr>
        <w:rFonts w:ascii="Times New Roman" w:eastAsia="仿宋" w:hAnsi="Times New Roman"/>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posOffset>2776220</wp:posOffset>
              </wp:positionH>
              <wp:positionV relativeFrom="paragraph">
                <wp:posOffset>-8255</wp:posOffset>
              </wp:positionV>
              <wp:extent cx="57785" cy="152400"/>
              <wp:effectExtent l="4445" t="127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8E1445">
                          <w:pPr>
                            <w:pStyle w:val="a8"/>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218.6pt;margin-top:-.65pt;width:4.55pt;height:1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" filled="f" stroked="f">
              <v:textbox style="mso-fit-shape-to-text:t" inset="0,0,0,0">
                <w:txbxContent>
                  <w:p w:rsidR="00000000" w:rsidRDefault="008E1445">
                    <w:pPr>
                      <w:pStyle w:val="a8"/>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E1445">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8E1445">
                          <w:pPr>
                            <w:pStyle w:val="a8"/>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- 19 -</w:t>
                          </w:r>
                          <w:r>
                            <w:rPr>
                              <w:rFonts w:ascii="Times New Roman" w:hAnsi="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" filled="f" stroked="f">
              <v:textbox style="mso-fit-shape-to-text:t" inset="0,0,0,0">
                <w:txbxContent>
                  <w:p w:rsidR="00000000" w:rsidRDefault="008E1445">
                    <w:pPr>
                      <w:pStyle w:val="a8"/>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- 19 -</w:t>
                    </w:r>
                    <w:r>
                      <w:rPr>
                        <w:rFonts w:ascii="Times New Roman" w:hAnsi="Times New Roma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CF3AA"/>
    <w:multiLevelType w:val="singleLevel"/>
    <w:tmpl w:val="27CCF3A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45"/>
    <w:rsid w:val="008E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542E5-2C7E-4BA3-BA44-BF7CC569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1445"/>
    <w:pPr>
      <w:widowControl w:val="0"/>
      <w:spacing w:line="600" w:lineRule="exact"/>
      <w:jc w:val="both"/>
    </w:pPr>
    <w:rPr>
      <w:rFonts w:ascii="Calibri" w:eastAsia="仿宋_GB2312" w:hAnsi="Calibri" w:cs="Times New Roman"/>
      <w:sz w:val="32"/>
      <w:szCs w:val="24"/>
    </w:rPr>
  </w:style>
  <w:style w:type="paragraph" w:styleId="1">
    <w:name w:val="heading 1"/>
    <w:basedOn w:val="a"/>
    <w:next w:val="a"/>
    <w:link w:val="10"/>
    <w:uiPriority w:val="9"/>
    <w:qFormat/>
    <w:rsid w:val="008E144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E1445"/>
    <w:pPr>
      <w:keepNext/>
      <w:keepLines/>
      <w:spacing w:before="260" w:after="260" w:line="416" w:lineRule="auto"/>
      <w:outlineLvl w:val="1"/>
    </w:pPr>
    <w:rPr>
      <w:rFonts w:ascii="Cambria" w:eastAsia="宋体" w:hAnsi="Cambria"/>
      <w:b/>
      <w:bCs/>
      <w:sz w:val="28"/>
      <w:szCs w:val="32"/>
    </w:rPr>
  </w:style>
  <w:style w:type="paragraph" w:styleId="3">
    <w:name w:val="heading 3"/>
    <w:basedOn w:val="a"/>
    <w:next w:val="a"/>
    <w:link w:val="30"/>
    <w:uiPriority w:val="9"/>
    <w:qFormat/>
    <w:rsid w:val="008E1445"/>
    <w:pPr>
      <w:keepNext/>
      <w:keepLines/>
      <w:spacing w:before="260" w:after="260" w:line="416" w:lineRule="auto"/>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445"/>
    <w:rPr>
      <w:rFonts w:ascii="Calibri" w:eastAsia="仿宋_GB2312" w:hAnsi="Calibri" w:cs="Times New Roman"/>
      <w:b/>
      <w:bCs/>
      <w:kern w:val="44"/>
      <w:sz w:val="44"/>
      <w:szCs w:val="44"/>
    </w:rPr>
  </w:style>
  <w:style w:type="character" w:customStyle="1" w:styleId="20">
    <w:name w:val="标题 2 字符"/>
    <w:basedOn w:val="a0"/>
    <w:link w:val="2"/>
    <w:uiPriority w:val="9"/>
    <w:rsid w:val="008E1445"/>
    <w:rPr>
      <w:rFonts w:ascii="Cambria" w:eastAsia="宋体" w:hAnsi="Cambria" w:cs="Times New Roman"/>
      <w:b/>
      <w:bCs/>
      <w:sz w:val="28"/>
      <w:szCs w:val="32"/>
    </w:rPr>
  </w:style>
  <w:style w:type="character" w:customStyle="1" w:styleId="30">
    <w:name w:val="标题 3 字符"/>
    <w:basedOn w:val="a0"/>
    <w:link w:val="3"/>
    <w:uiPriority w:val="9"/>
    <w:rsid w:val="008E1445"/>
    <w:rPr>
      <w:rFonts w:ascii="Calibri" w:eastAsia="仿宋_GB2312" w:hAnsi="Calibri" w:cs="Times New Roman"/>
      <w:bCs/>
      <w:sz w:val="28"/>
      <w:szCs w:val="32"/>
    </w:rPr>
  </w:style>
  <w:style w:type="character" w:styleId="a3">
    <w:name w:val="Hyperlink"/>
    <w:basedOn w:val="a0"/>
    <w:uiPriority w:val="99"/>
    <w:unhideWhenUsed/>
    <w:qFormat/>
    <w:rsid w:val="008E1445"/>
    <w:rPr>
      <w:color w:val="0000FF"/>
      <w:u w:val="single"/>
    </w:rPr>
  </w:style>
  <w:style w:type="paragraph" w:styleId="TOC3">
    <w:name w:val="toc 3"/>
    <w:basedOn w:val="a"/>
    <w:next w:val="a"/>
    <w:uiPriority w:val="39"/>
    <w:unhideWhenUsed/>
    <w:qFormat/>
    <w:rsid w:val="008E1445"/>
    <w:pPr>
      <w:spacing w:line="300" w:lineRule="auto"/>
      <w:ind w:leftChars="400" w:left="400"/>
    </w:pPr>
    <w:rPr>
      <w:rFonts w:ascii="Times New Roman" w:eastAsia="黑体" w:hAnsi="Times New Roman"/>
    </w:rPr>
  </w:style>
  <w:style w:type="paragraph" w:styleId="TOC1">
    <w:name w:val="toc 1"/>
    <w:basedOn w:val="a"/>
    <w:next w:val="a"/>
    <w:uiPriority w:val="39"/>
    <w:unhideWhenUsed/>
    <w:qFormat/>
    <w:rsid w:val="008E1445"/>
    <w:pPr>
      <w:spacing w:line="300" w:lineRule="auto"/>
    </w:pPr>
    <w:rPr>
      <w:rFonts w:ascii="Times New Roman" w:eastAsia="黑体" w:hAnsi="Times New Roman"/>
      <w:sz w:val="28"/>
    </w:rPr>
  </w:style>
  <w:style w:type="paragraph" w:styleId="a4">
    <w:name w:val="Subtitle"/>
    <w:basedOn w:val="a"/>
    <w:next w:val="a"/>
    <w:link w:val="a5"/>
    <w:qFormat/>
    <w:rsid w:val="008E1445"/>
    <w:pPr>
      <w:spacing w:before="240" w:after="60" w:line="312" w:lineRule="auto"/>
      <w:jc w:val="center"/>
      <w:outlineLvl w:val="1"/>
    </w:pPr>
    <w:rPr>
      <w:rFonts w:ascii="Cambria" w:hAnsi="Cambria"/>
      <w:b/>
      <w:bCs/>
      <w:kern w:val="28"/>
      <w:szCs w:val="32"/>
    </w:rPr>
  </w:style>
  <w:style w:type="character" w:customStyle="1" w:styleId="a5">
    <w:name w:val="副标题 字符"/>
    <w:basedOn w:val="a0"/>
    <w:link w:val="a4"/>
    <w:rsid w:val="008E1445"/>
    <w:rPr>
      <w:rFonts w:ascii="Cambria" w:eastAsia="仿宋_GB2312" w:hAnsi="Cambria" w:cs="Times New Roman"/>
      <w:b/>
      <w:bCs/>
      <w:kern w:val="28"/>
      <w:sz w:val="32"/>
      <w:szCs w:val="32"/>
    </w:rPr>
  </w:style>
  <w:style w:type="paragraph" w:styleId="TOC2">
    <w:name w:val="toc 2"/>
    <w:basedOn w:val="a"/>
    <w:next w:val="a"/>
    <w:uiPriority w:val="39"/>
    <w:unhideWhenUsed/>
    <w:qFormat/>
    <w:rsid w:val="008E1445"/>
    <w:pPr>
      <w:spacing w:line="300" w:lineRule="auto"/>
      <w:ind w:leftChars="200" w:left="200"/>
    </w:pPr>
    <w:rPr>
      <w:rFonts w:ascii="Times New Roman" w:eastAsia="黑体" w:hAnsi="Times New Roman"/>
      <w:sz w:val="24"/>
    </w:rPr>
  </w:style>
  <w:style w:type="paragraph" w:styleId="a6">
    <w:name w:val="header"/>
    <w:basedOn w:val="a"/>
    <w:link w:val="a7"/>
    <w:rsid w:val="008E144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a7">
    <w:name w:val="页眉 字符"/>
    <w:basedOn w:val="a0"/>
    <w:link w:val="a6"/>
    <w:rsid w:val="008E1445"/>
    <w:rPr>
      <w:rFonts w:ascii="Calibri" w:eastAsia="仿宋_GB2312" w:hAnsi="Calibri" w:cs="Times New Roman"/>
      <w:sz w:val="18"/>
      <w:szCs w:val="24"/>
    </w:rPr>
  </w:style>
  <w:style w:type="paragraph" w:styleId="a8">
    <w:name w:val="footer"/>
    <w:basedOn w:val="a"/>
    <w:link w:val="a9"/>
    <w:uiPriority w:val="99"/>
    <w:qFormat/>
    <w:rsid w:val="008E1445"/>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8E1445"/>
    <w:rPr>
      <w:rFonts w:ascii="Calibri" w:eastAsia="仿宋_GB2312" w:hAnsi="Calibri" w:cs="Times New Roman"/>
      <w:sz w:val="18"/>
      <w:szCs w:val="18"/>
    </w:rPr>
  </w:style>
  <w:style w:type="paragraph" w:customStyle="1" w:styleId="TOCHeading">
    <w:name w:val="TOC Heading"/>
    <w:basedOn w:val="1"/>
    <w:next w:val="a"/>
    <w:uiPriority w:val="39"/>
    <w:unhideWhenUsed/>
    <w:qFormat/>
    <w:rsid w:val="008E1445"/>
    <w:pPr>
      <w:widowControl/>
      <w:spacing w:before="240" w:after="0" w:line="259" w:lineRule="auto"/>
      <w:jc w:val="left"/>
      <w:outlineLvl w:val="9"/>
    </w:pPr>
    <w:rPr>
      <w:rFonts w:ascii="Cambria" w:eastAsia="宋体" w:hAnsi="Cambria"/>
      <w:b w:val="0"/>
      <w:bCs w:val="0"/>
      <w:color w:val="366091"/>
      <w:kern w:val="0"/>
      <w:sz w:val="32"/>
      <w:szCs w:val="32"/>
    </w:rPr>
  </w:style>
  <w:style w:type="table" w:customStyle="1" w:styleId="GridTableLight">
    <w:name w:val="Grid Table Light"/>
    <w:basedOn w:val="a1"/>
    <w:uiPriority w:val="40"/>
    <w:qFormat/>
    <w:rsid w:val="008E1445"/>
    <w:rPr>
      <w:rFonts w:ascii="Calibri" w:eastAsia="宋体" w:hAnsi="Calibri" w:cs="Times New Roman"/>
      <w:kern w:val="0"/>
      <w:sz w:val="20"/>
      <w:szCs w:val="20"/>
    </w:rPr>
    <w:tblPr>
      <w:tblInd w:w="0" w:type="nil"/>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styleId="aa">
    <w:name w:val="Table Grid"/>
    <w:basedOn w:val="a1"/>
    <w:qFormat/>
    <w:rsid w:val="008E144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s://baike.baidu.com/item/%E5%8D%AB%E7%94%9F%E6%89%80" TargetMode="External"/><Relationship Id="rId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2019-10-31T09:00:00Z</dcterms:created>
  <dcterms:modified xsi:type="dcterms:W3CDTF">2019-10-31T09:00:00Z</dcterms:modified>
</cp:coreProperties>
</file>