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ind w:firstLine="0" w:firstLineChars="0"/>
        <w:jc w:val="center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</w:rPr>
        <w:t>高等学校新型冠状病毒感染防控技术方案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highlight w:val="none"/>
        </w:rPr>
        <w:t>（第七版）</w:t>
      </w:r>
    </w:p>
    <w:p>
      <w:pPr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为落实《关于对新型冠状病毒感染实施“乙类乙管”的总体方案》《新型冠状病毒感染防控方案（第十版）》和《学校新型冠状病毒感染防控工作方案》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以及有关政策要求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，科学指导高等学校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进一步优化管理措施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保健康、防重症，有效恢复正常教育教学秩序，结合高等学校实际，制定本技术方案。</w:t>
      </w:r>
    </w:p>
    <w:p>
      <w:pPr>
        <w:spacing w:after="0" w:afterLines="0" w:line="560" w:lineRule="exact"/>
        <w:ind w:firstLine="643" w:firstLineChars="200"/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highlight w:val="none"/>
        </w:rPr>
        <w:t>一、开学前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1.履行</w:t>
      </w: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</w:rPr>
        <w:t>主体责任。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保持学校疫情防控领导指挥体系和管理机制高效运行。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高校党委书记和校长是学校疫情防控工作第一责任人，全面负责学校疫情防控的组织领导和责任落实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分管校领导和相关校领导是学校疫情防控工作重要责任人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分工负责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多校址办学的学校，各校区分别明确疫情防控责任人和工作职责，形成联动协调工作机制，确保疫情防控和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教育教学工作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有序推进。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2.做好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开学准备。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全面摸清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师生员工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疫苗接种、新型冠状病毒感染情况、患有基础疾病和有特殊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医疗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需要的师生以及60岁以上老年教职员工底数，建档立卡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跟进服务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根据疫情形势变化和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校区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、师生分布情况，</w:t>
      </w:r>
      <w:bookmarkStart w:id="0" w:name="_Hlk79786375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科学制定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学期开学和疫情防控工作方案，细化开学返校重点环节疫情防控要求，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加强校园安全管理和风险隐患排查，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完善应急处置预案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强化保障机制</w:t>
      </w:r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调整优化检测方案。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高校不再开展全员核酸筛查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非疫情流行时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高校可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根据需要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对校内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餐饮、宿管、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快递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、安保、保洁等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人员开展抗原或核酸检测。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各地教育行政部门和高校可根据实际明确师生抗原或核酸检测要求，会同有关部门提供技术保障。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建设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健康驿站。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</w:rPr>
        <w:t>在属地卫生健康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疾控、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</w:rPr>
        <w:t>教育等部门指导支持下，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落实《普通高等学校健康驿站建设管理指引（试行）》，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建立健全健康驿站管理专班（领导小组），根据实际要求设置综合组、信息组、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医疗组、保供组、宣教组、转运组、心理组等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，科学统筹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合理动员校内外资源，按照在校师生人数和防疫需要科学配置床位数，配备足量医护和服务保障人员、防护物资、医疗药品和器材，按需为校内轻型病例提供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照护、临时健康监测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或适当对症治疗。建好管好用好在站学生健康观察、日常巡察、发热接诊、分检预警电子台账，细化学生入站、出站临床病情识别和及时转运就医等关键环节，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强化在站服务管理，提高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健康驿站建设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质量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，确保健康驿站安全有序规范运行。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5.畅通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救治绿色通道。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完善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与定点医院对接机制，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探索建立医联体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，安排医院医护人员驻校共同工作，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健全校内转院病例救治绿色通道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，按照分级分类收治原则，细化校内感染者分级诊疗办法，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重型、危重型病例转诊救治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。协同医院开展多场景转诊救治应急转运演练，提高转运效率，确保快速精准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转运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，流畅对接。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加强物资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动态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储备。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动态储备新型冠状病毒感染对症治疗药物，建立稳定保供渠道，保证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和应急情况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足量供应。储备充足的抗原检测试剂和口罩、消毒用品、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防护服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、脉搏血氧仪、制氧机、安全测温设备等常用防疫物资，保有2周以上储备量，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健全信息台账，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安排专人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有效开展防疫物资入库、出库、补库、调配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管理，确保存放安全，科学规范使用。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7.提供便捷服务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结合师生需要，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开设发热门诊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诊疗点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值守制度，面向师生员工公布热线电话，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提供师生员工在线医疗咨询服务。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，可利用学生活动中心、体育馆等大型场所增设发热诊疗点，提供快速便捷医疗服务。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开展健康自测。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开学返校前一周，师生员工每日开展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健康监测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，出现发热、干咳、咽痛等症状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应进行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抗原或核酸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检测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，如检测结果确认感染病毒，须如实报告学校，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延迟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返校。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学校做好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一对一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跟踪服务，及时研判返校时间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将返校途中的防护要求告知所有师生员工。返校途中注意个人卫生，做好手卫生和个人防护。返校途中身体出现疑似症状，应主动报告学校，及时就近就医。</w:t>
      </w:r>
    </w:p>
    <w:p>
      <w:pPr>
        <w:pStyle w:val="10"/>
        <w:numPr>
          <w:ilvl w:val="0"/>
          <w:numId w:val="0"/>
        </w:numPr>
        <w:spacing w:after="0" w:afterLines="0"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加强监督检查。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教育行政部门会同卫生健康、疾控等部门加强对高校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疫情防控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准备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工作的督导检查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重点检查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健康驿站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专班组成、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组织管理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基础条件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人员配备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物资储备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发热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门诊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设置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、信息台账管理、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机制运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afterLines="0" w:line="560" w:lineRule="exact"/>
        <w:ind w:firstLine="640" w:firstLineChars="200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、开学后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区分场景、人群和疫情情况科学佩戴口罩。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开学后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师生在校期间不强制要求佩戴口罩，可根据个人健康状况和意愿选择是否佩戴口罩。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校内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医务、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餐饮、宿管、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快递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、安保、保洁等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人员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上岗时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佩戴医用外科口罩。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员工出现发热、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干咳、咽痛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等新冠病毒感染相关症状时，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尽快开展抗原或核酸检测，就医排查，若为阳性，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暂时居家或在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健康驿站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对症治疗，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直至康复，不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带病工作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学习；若为阴性，在校期间应当佩戴医用外科口罩，直至症状消失。师生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离开学校后，按照当地社会面疫情防控相关要求科学佩戴口罩。如当地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流行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，恢复师生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校内佩戴口罩的防控措施。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2.科学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安排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教育教学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活动。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非疫情流行时，学校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开展正常线下教学活动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不允许封校管理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，可实施分区管理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及时采取减少人际接触、实施线上教学、调整教学安排等疏散人员措施。科研、实习、考试等相关教学活动以及毕业生就业工作，根据疫情适时作出合理调整安排。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加强公共场所管理。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落实校园公共区域日常卫生管理制度和消毒制度。保持公共生活区域等场所日常通风换气和清洁消毒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根据师生需要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摆放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用消毒用品，师生员工进出时可自行做好卫生消毒。改善学校食堂、图书馆、体育馆、公共浴室、卫生间等公共场所通风条件。</w:t>
      </w:r>
    </w:p>
    <w:p>
      <w:pPr>
        <w:pStyle w:val="10"/>
        <w:widowControl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加强食品和饮用水安全管理。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CN"/>
        </w:rPr>
        <w:t>强化学校食品安全</w:t>
      </w:r>
      <w:r>
        <w:rPr>
          <w:rFonts w:hint="eastAsia" w:ascii="Times New Roman" w:hAnsi="Times New Roman" w:eastAsia="仿宋_GB2312" w:cs="仿宋_GB2312"/>
          <w:sz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开学前重点检查学校食堂食品原材料的安全性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饮水设备设施清洁消毒等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核查食堂员工健康体检证明有效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期、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确保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符合要求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就餐场所合理分配空间，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适当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错峰就餐。严格执行食品进货查验记录制度，原料从正规渠道采购，保证来源可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追溯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。做好就餐区域桌椅、地面、餐（饮）具和炊具的清洁消毒，及时收集和处理厨余垃圾。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加强学校食品和饮用水安全管理，及时更换已经损坏或陈旧的设备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饮水设备设施应取得行业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</w:rPr>
        <w:t>检验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</w:rPr>
        <w:t>、监测合格证书，确保饮用水安全。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食堂工作人员应当戴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工作帽、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穿工作服，并保持清洁，定期洗涤、消毒。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楷体" w:cs="楷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.加强疫苗接种。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符合条件的18岁以上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进行1剂次同源或序贯加强免疫接种，不可同时接受同源加强免疫和序贯加强免疫接种。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感染高风险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具有较严重基础疾病和免疫力低下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师生以及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60岁以上老年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教职员工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，在完成第一剂次加强免疫接种满6个月后，进行第二剂次加强免疫接种。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.加强老年教职员工健康保障。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及时了解老年教职员工健康状况和就医需求，建立网格化管理机制，用好校内外医疗、护理和服务资源，为老年教职员工提供更好的医疗和健康保健服务。有条件的高校可为老年教职员工发放血氧仪、防疫物资等，指导老年教职员工通过居家监测血氧水平等方式，提升预防重症和早期识别重症能力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加强师生员工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日常健康管理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常生活中坚持勤洗手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常通风、咳嗽礼仪、清洁消毒等良好卫生习惯，保持文明健康绿色环保生活方式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开展师生发热、干咳、咽痛等新型冠状病毒感染症状监测，根据需要进行抗原或核酸检测。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充分发挥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校园网、微信公众号、学校APP等线上资源以及公告栏、校园广播等线下资源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作用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全方位、多渠道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开展新冠病毒感染防控知识宣传教育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引导师生树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每个人都是自己健康的第一责任人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”理念，提升师生员工健康素养、防病意识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自我防护能力。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  <w:lang w:val="en-US" w:eastAsia="zh-CN"/>
        </w:rPr>
        <w:t>加强思想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引导和心理疏导。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密切关注师生思想动态，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以“开学第一课”为重点，深入开展系列教育引导活动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，激发学生青春责任与担当。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强化关心关爱，加强师生互动，推动完善常态化“接诉即办”工作机制。领导干部和教师下沉到“一站式”学生社区，参与学生活动，做好答疑解惑。落实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《疫情形势下学生突出心理问题防治工作实施方案》，针对不同表现形式的心理问题，为学生提供针对性强、常态化、多形式的心理健康指导和援助，做好学生心理健康教育和心理疏导，及时化解学生恐慌、焦虑等负面情绪。关心关注心理问题突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的学生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，及时引导其去医院就诊。强化严重精神心理重症和心理危机的识别与干预，及时防范化解重大风险。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楷体" w:cs="楷体"/>
          <w:b w:val="0"/>
          <w:bCs w:val="0"/>
          <w:sz w:val="32"/>
          <w:szCs w:val="32"/>
          <w:highlight w:val="none"/>
        </w:rPr>
        <w:t>加强康复期健康指导。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学校组织指导校医、健康教育教师、心理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教师、辅导员、班主任、学生干部等骨干群体，通过主题班会、宣传栏、公众号等不同形式，从营养饮食、规律作息、适度运动、日常个人防护等方面，加强感染师生员工康复期的健康指导，引导师生做好康复期健康管理。不组织或要求康复期的师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员工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剧烈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运动。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10.深入开展校园爱国卫生运动。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总结运用教育系统疫情防控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成效和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经验，大力弘扬新时代伟大抗疫精神，培育和践行社会主义核心价值观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结合教育工作实际，丰富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新时代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校园爱国卫生运动的内容和形式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改善校园环境，提高健康素养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推动校园爱国卫生运动从环境卫生治理向师生健康管理转变。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三、疫情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流行期间紧急防控措施</w:t>
      </w:r>
    </w:p>
    <w:p>
      <w:pPr>
        <w:pStyle w:val="10"/>
        <w:numPr>
          <w:ilvl w:val="-1"/>
          <w:numId w:val="0"/>
        </w:numPr>
        <w:spacing w:after="0" w:afterLines="0" w:line="560" w:lineRule="exact"/>
        <w:ind w:left="0"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健全学校应对疫情紧急防控工作机制，因时因势完善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应急防控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预案，健全应急保障机制。</w:t>
      </w:r>
    </w:p>
    <w:p>
      <w:pPr>
        <w:pStyle w:val="10"/>
        <w:numPr>
          <w:ilvl w:val="0"/>
          <w:numId w:val="0"/>
        </w:numPr>
        <w:spacing w:after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在常态化防控情况下，一般不需要采取紧急防控措施。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学校发现新冠病毒感染病例，综合研判疫情发展态势采取科学精准防控措施，不得简单化采取封校、全员核酸检测等“一刀切”做法。在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疫情流行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期间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，综合评估病毒变异情况、疫情流行强度、医疗资源负荷和社会运转情况，可根据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师生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感染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和医疗资源紧张程度，适时依法采取暂缓非必要的大型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聚集性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活动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公共场所限流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线上教学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等临时性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紧急防控措施，及时减少人员聚集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流动，减轻感染者短时期剧增对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校园教育教学秩序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的冲击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</w:p>
    <w:bookmarkEnd w:id="1"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B6804E-9BBC-4840-8EA4-26597064C5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40A99D2-5AB6-48FF-B427-DE232A93E45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528D3C-2667-4B93-BDCF-0A3519D453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DAA9CAB-3F27-4365-BCDC-F9CC9F8EDE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C7B8003-83F1-47FB-941F-3BC066613E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C4A1F05-BEF0-49C3-A191-13E4FC19E5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2C7438"/>
    <w:rsid w:val="00014EAF"/>
    <w:rsid w:val="00037C33"/>
    <w:rsid w:val="00044CC5"/>
    <w:rsid w:val="00055942"/>
    <w:rsid w:val="00080788"/>
    <w:rsid w:val="0008677D"/>
    <w:rsid w:val="000D259D"/>
    <w:rsid w:val="000F5A1A"/>
    <w:rsid w:val="000F6573"/>
    <w:rsid w:val="00104D6E"/>
    <w:rsid w:val="00110819"/>
    <w:rsid w:val="001458A4"/>
    <w:rsid w:val="001B089C"/>
    <w:rsid w:val="001C4D63"/>
    <w:rsid w:val="001F0892"/>
    <w:rsid w:val="00204640"/>
    <w:rsid w:val="0025506C"/>
    <w:rsid w:val="002B115D"/>
    <w:rsid w:val="002C3201"/>
    <w:rsid w:val="002C4A6D"/>
    <w:rsid w:val="002C5646"/>
    <w:rsid w:val="002C7438"/>
    <w:rsid w:val="002E147B"/>
    <w:rsid w:val="002F5F29"/>
    <w:rsid w:val="003372EB"/>
    <w:rsid w:val="00384BC0"/>
    <w:rsid w:val="003B261F"/>
    <w:rsid w:val="003B5593"/>
    <w:rsid w:val="003D6B3A"/>
    <w:rsid w:val="003F7FF5"/>
    <w:rsid w:val="00421D95"/>
    <w:rsid w:val="00436437"/>
    <w:rsid w:val="00443526"/>
    <w:rsid w:val="00471887"/>
    <w:rsid w:val="00475CA9"/>
    <w:rsid w:val="004812D6"/>
    <w:rsid w:val="004D7ECB"/>
    <w:rsid w:val="004E358B"/>
    <w:rsid w:val="004E5EF6"/>
    <w:rsid w:val="00524630"/>
    <w:rsid w:val="00565564"/>
    <w:rsid w:val="00582A7A"/>
    <w:rsid w:val="005C3C13"/>
    <w:rsid w:val="005D384D"/>
    <w:rsid w:val="00641657"/>
    <w:rsid w:val="0064710A"/>
    <w:rsid w:val="0065784A"/>
    <w:rsid w:val="0068262A"/>
    <w:rsid w:val="006A01A0"/>
    <w:rsid w:val="006A6E26"/>
    <w:rsid w:val="006E660F"/>
    <w:rsid w:val="007200B2"/>
    <w:rsid w:val="00737B16"/>
    <w:rsid w:val="00741689"/>
    <w:rsid w:val="00745653"/>
    <w:rsid w:val="00763E1B"/>
    <w:rsid w:val="0079652C"/>
    <w:rsid w:val="00802322"/>
    <w:rsid w:val="00805EFD"/>
    <w:rsid w:val="00852D2E"/>
    <w:rsid w:val="00896879"/>
    <w:rsid w:val="008F3922"/>
    <w:rsid w:val="00921800"/>
    <w:rsid w:val="00935F5D"/>
    <w:rsid w:val="00946828"/>
    <w:rsid w:val="00972471"/>
    <w:rsid w:val="00977ECC"/>
    <w:rsid w:val="00986C02"/>
    <w:rsid w:val="009E018B"/>
    <w:rsid w:val="00A37E4B"/>
    <w:rsid w:val="00A42EC6"/>
    <w:rsid w:val="00A64435"/>
    <w:rsid w:val="00AF4D97"/>
    <w:rsid w:val="00B01083"/>
    <w:rsid w:val="00BC5122"/>
    <w:rsid w:val="00BD41B3"/>
    <w:rsid w:val="00BD42E4"/>
    <w:rsid w:val="00BD701B"/>
    <w:rsid w:val="00C93418"/>
    <w:rsid w:val="00CD3525"/>
    <w:rsid w:val="00CE04F8"/>
    <w:rsid w:val="00D072FA"/>
    <w:rsid w:val="00D10240"/>
    <w:rsid w:val="00D13B27"/>
    <w:rsid w:val="00D23161"/>
    <w:rsid w:val="00D67BEE"/>
    <w:rsid w:val="00D76193"/>
    <w:rsid w:val="00DA560C"/>
    <w:rsid w:val="00DA59B2"/>
    <w:rsid w:val="00E05B2F"/>
    <w:rsid w:val="00E13852"/>
    <w:rsid w:val="00E30933"/>
    <w:rsid w:val="00E70868"/>
    <w:rsid w:val="00F3127E"/>
    <w:rsid w:val="00F40B20"/>
    <w:rsid w:val="00F7148C"/>
    <w:rsid w:val="00F7383E"/>
    <w:rsid w:val="00F9319A"/>
    <w:rsid w:val="00FA2B98"/>
    <w:rsid w:val="00FA594C"/>
    <w:rsid w:val="00FB31D8"/>
    <w:rsid w:val="00FD2FF1"/>
    <w:rsid w:val="00FF7120"/>
    <w:rsid w:val="01793FC8"/>
    <w:rsid w:val="03D9462C"/>
    <w:rsid w:val="07246A64"/>
    <w:rsid w:val="0BF027CF"/>
    <w:rsid w:val="0BF16C73"/>
    <w:rsid w:val="0D2C5A88"/>
    <w:rsid w:val="0E1F1149"/>
    <w:rsid w:val="0ECC68AB"/>
    <w:rsid w:val="10885AA6"/>
    <w:rsid w:val="10A73DA4"/>
    <w:rsid w:val="11D42D11"/>
    <w:rsid w:val="13A216E3"/>
    <w:rsid w:val="18A60DE5"/>
    <w:rsid w:val="196B7938"/>
    <w:rsid w:val="19B14D50"/>
    <w:rsid w:val="1C0C5403"/>
    <w:rsid w:val="1D6D4570"/>
    <w:rsid w:val="1E696B3C"/>
    <w:rsid w:val="1F6F0182"/>
    <w:rsid w:val="1F994C45"/>
    <w:rsid w:val="201C373B"/>
    <w:rsid w:val="20D87E16"/>
    <w:rsid w:val="224D44AC"/>
    <w:rsid w:val="245E2574"/>
    <w:rsid w:val="255870A9"/>
    <w:rsid w:val="288A6282"/>
    <w:rsid w:val="2FBB2F70"/>
    <w:rsid w:val="3097726F"/>
    <w:rsid w:val="31D420C7"/>
    <w:rsid w:val="32651D92"/>
    <w:rsid w:val="33822BC7"/>
    <w:rsid w:val="34AC732B"/>
    <w:rsid w:val="3B1F0857"/>
    <w:rsid w:val="3BA9618D"/>
    <w:rsid w:val="3DBA4CF9"/>
    <w:rsid w:val="3E1C72C5"/>
    <w:rsid w:val="3E4405D4"/>
    <w:rsid w:val="3F6643D1"/>
    <w:rsid w:val="44C45DD1"/>
    <w:rsid w:val="4585575A"/>
    <w:rsid w:val="46BE5F71"/>
    <w:rsid w:val="48A178C1"/>
    <w:rsid w:val="4B17473E"/>
    <w:rsid w:val="4DC4528E"/>
    <w:rsid w:val="4FA71A45"/>
    <w:rsid w:val="503F5EF2"/>
    <w:rsid w:val="505E2B7B"/>
    <w:rsid w:val="50EA0F4E"/>
    <w:rsid w:val="51453FF0"/>
    <w:rsid w:val="515810BD"/>
    <w:rsid w:val="526342AC"/>
    <w:rsid w:val="5392153C"/>
    <w:rsid w:val="53DF5175"/>
    <w:rsid w:val="54E0475B"/>
    <w:rsid w:val="56462FF8"/>
    <w:rsid w:val="56B720A1"/>
    <w:rsid w:val="570F36D0"/>
    <w:rsid w:val="59AC0900"/>
    <w:rsid w:val="5AE91E90"/>
    <w:rsid w:val="5C8C51C9"/>
    <w:rsid w:val="5EB015FA"/>
    <w:rsid w:val="609B1E7E"/>
    <w:rsid w:val="61101308"/>
    <w:rsid w:val="64C909BA"/>
    <w:rsid w:val="674A7BF3"/>
    <w:rsid w:val="67DE793C"/>
    <w:rsid w:val="68B97A6B"/>
    <w:rsid w:val="6911159A"/>
    <w:rsid w:val="6946600F"/>
    <w:rsid w:val="6B2807B2"/>
    <w:rsid w:val="6BC6096E"/>
    <w:rsid w:val="6C506213"/>
    <w:rsid w:val="71707ED5"/>
    <w:rsid w:val="74A259E7"/>
    <w:rsid w:val="78110A40"/>
    <w:rsid w:val="782A3DBC"/>
    <w:rsid w:val="78874904"/>
    <w:rsid w:val="7C75312C"/>
    <w:rsid w:val="7EB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3716</Words>
  <Characters>3741</Characters>
  <Lines>33</Lines>
  <Paragraphs>9</Paragraphs>
  <TotalTime>2</TotalTime>
  <ScaleCrop>false</ScaleCrop>
  <LinksUpToDate>false</LinksUpToDate>
  <CharactersWithSpaces>3741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2023-01-16T02:12:00Z</dcterms:created>
  <dc:creator>LWN</dc:creator>
  <cp:lastModifiedBy>Taco</cp:lastModifiedBy>
  <cp:lastPrinted>2023-02-22T01:07:00Z</cp:lastPrinted>
  <dcterms:modified xsi:type="dcterms:W3CDTF">2023-03-14T01:46:27Z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63CC77AD2BEE49C39AF8A9F2EB10F770</vt:lpwstr>
  </property>
</Properties>
</file>