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80" w:lineRule="exact"/>
        <w:ind w:right="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kern w:val="2"/>
          <w:sz w:val="32"/>
          <w:szCs w:val="32"/>
          <w:lang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20" w:lineRule="exact"/>
        <w:ind w:left="0" w:right="0" w:firstLine="0"/>
        <w:jc w:val="center"/>
        <w:textAlignment w:val="auto"/>
        <w:outlineLvl w:val="0"/>
        <w:rPr>
          <w:rFonts w:hint="eastAsia" w:ascii="宋体" w:eastAsia="宋体" w:cs="宋体"/>
          <w:b/>
          <w:color w:val="auto"/>
          <w:kern w:val="2"/>
          <w:sz w:val="44"/>
          <w:szCs w:val="44"/>
          <w:lang w:val="zh-CN" w:eastAsia="zh-CN"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kern w:val="2"/>
          <w:sz w:val="44"/>
          <w:szCs w:val="44"/>
          <w:lang w:val="zh-CN" w:eastAsia="zh-CN" w:bidi="ar-SA"/>
        </w:rPr>
        <w:t>引进林木种子、苗木检疫审批申请表（式样）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jc w:val="center"/>
        <w:textAlignment w:val="auto"/>
        <w:outlineLvl w:val="0"/>
        <w:rPr>
          <w:rFonts w:hint="eastAsia" w:ascii="宋体" w:eastAsia="宋体" w:cs="宋体"/>
          <w:b/>
          <w:color w:val="auto"/>
          <w:kern w:val="2"/>
          <w:sz w:val="44"/>
          <w:szCs w:val="44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00" w:lineRule="exact"/>
        <w:ind w:left="0" w:right="0" w:firstLine="0"/>
        <w:jc w:val="center"/>
        <w:textAlignment w:val="auto"/>
        <w:outlineLvl w:val="0"/>
        <w:rPr>
          <w:rFonts w:ascii="Times New Roman" w:hAnsi="Times New Roman" w:eastAsia="宋体" w:cs="Times New Roman"/>
          <w:color w:val="auto"/>
          <w:kern w:val="2"/>
          <w:sz w:val="21"/>
          <w:szCs w:val="24"/>
          <w:lang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0"/>
          <w:lang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0"/>
          <w:lang w:bidi="ar-SA"/>
        </w:rPr>
        <w:t>申请编号：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0"/>
          <w:u w:val="single"/>
          <w:lang w:bidi="ar-SA"/>
        </w:rPr>
        <w:t xml:space="preserve">           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0"/>
          <w:lang w:bidi="ar-SA"/>
        </w:rPr>
        <w:t>　　　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0"/>
          <w:lang w:bidi="ar-SA"/>
        </w:rPr>
        <w:t xml:space="preserve">              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0"/>
          <w:lang w:bidi="ar-SA"/>
        </w:rPr>
        <w:t>申请日期：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0"/>
          <w:u w:val="single"/>
          <w:lang w:bidi="ar-SA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0"/>
          <w:u w:val="single"/>
          <w:lang w:bidi="ar-SA"/>
        </w:rPr>
        <w:t>　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0"/>
          <w:u w:val="single"/>
          <w:lang w:bidi="ar-SA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0"/>
          <w:lang w:bidi="ar-SA"/>
        </w:rPr>
        <w:t>年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0"/>
          <w:u w:val="single"/>
          <w:lang w:bidi="ar-SA"/>
        </w:rPr>
        <w:t>　　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0"/>
          <w:lang w:bidi="ar-SA"/>
        </w:rPr>
        <w:t>月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0"/>
          <w:u w:val="single"/>
          <w:lang w:bidi="ar-SA"/>
        </w:rPr>
        <w:t>　　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0"/>
          <w:lang w:bidi="ar-SA"/>
        </w:rPr>
        <w:t>日</w:t>
      </w:r>
    </w:p>
    <w:tbl>
      <w:tblPr>
        <w:tblStyle w:val="2"/>
        <w:tblW w:w="89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3430"/>
        <w:gridCol w:w="1422"/>
        <w:gridCol w:w="729"/>
        <w:gridCol w:w="1155"/>
        <w:gridCol w:w="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申请单位名称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750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 w:firstLine="308" w:firstLineChars="147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-SA"/>
              </w:rPr>
              <w:t>本表所填内容真实；严格遵守林木引种检疫的有关规定。特此声明。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 w:firstLine="308" w:firstLineChars="147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 w:firstLine="308" w:firstLineChars="147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-SA"/>
              </w:rPr>
              <w:t>　　　　　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 w:firstLine="308" w:firstLineChars="147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-SA"/>
              </w:rPr>
              <w:t>　　　　　　年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-SA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法人代表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750" w:type="dxa"/>
            <w:gridSpan w:val="4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单位地址（邮编）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750" w:type="dxa"/>
            <w:gridSpan w:val="4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0"/>
                <w:lang w:bidi="ar-SA"/>
              </w:rPr>
              <w:t>联系人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750" w:type="dxa"/>
            <w:gridSpan w:val="4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0"/>
                <w:lang w:bidi="ar-SA"/>
              </w:rPr>
              <w:t>电话（手机）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750" w:type="dxa"/>
            <w:gridSpan w:val="4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植物中文名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科名：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引进数量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vMerge w:val="continue"/>
            <w:noWrap w:val="0"/>
            <w:vAlign w:val="center"/>
          </w:tcPr>
          <w:p/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属名：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引种地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vMerge w:val="continue"/>
            <w:noWrap w:val="0"/>
            <w:vAlign w:val="center"/>
          </w:tcPr>
          <w:p/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种名：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输出国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植物拉丁名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 xml:space="preserve"> 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供货商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引进类型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引进用途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种植地点</w:t>
            </w:r>
          </w:p>
        </w:tc>
        <w:tc>
          <w:tcPr>
            <w:tcW w:w="55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 xml:space="preserve"> 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是否认证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eastAsia="zh-CN" w:bidi="ar-SA"/>
              </w:rPr>
              <w:t>普及型国外引种试种苗圃名称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eastAsia="zh-CN" w:bidi="ar-SA"/>
              </w:rPr>
              <w:t>苗圃证书编号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eastAsia="zh-CN" w:bidi="ar-SA"/>
              </w:rPr>
              <w:t>拟隔离试种面积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eastAsia="zh-CN" w:bidi="ar-SA"/>
              </w:rPr>
              <w:t>拟引进种类是否为转基因植物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建议有效期限</w:t>
            </w:r>
          </w:p>
        </w:tc>
        <w:tc>
          <w:tcPr>
            <w:tcW w:w="71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 w:firstLine="210" w:firstLineChars="10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日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至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bidi="ar-SA"/>
              </w:rPr>
              <w:t>入境口岸</w:t>
            </w:r>
          </w:p>
        </w:tc>
        <w:tc>
          <w:tcPr>
            <w:tcW w:w="71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 w:firstLine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eastAsia="zh-CN" w:bidi="ar-SA"/>
              </w:rPr>
              <w:t>备注</w:t>
            </w:r>
          </w:p>
        </w:tc>
        <w:tc>
          <w:tcPr>
            <w:tcW w:w="71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20" w:lineRule="exact"/>
              <w:ind w:left="0" w:right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</w:tbl>
    <w:p>
      <w:pPr>
        <w:rPr>
          <w:rFonts w:hint="eastAsia" w:ascii="方正小标宋简体" w:eastAsia="方正小标宋简体" w:cs="方正小标宋简体"/>
          <w:bCs/>
          <w:color w:val="auto"/>
          <w:kern w:val="2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kern w:val="2"/>
          <w:sz w:val="40"/>
          <w:szCs w:val="40"/>
          <w:lang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eastAsia="方正小标宋简体" w:cs="方正小标宋简体"/>
          <w:bCs/>
          <w:color w:val="auto"/>
          <w:kern w:val="2"/>
          <w:sz w:val="40"/>
          <w:szCs w:val="40"/>
          <w:lang w:bidi="ar-SA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Cs/>
          <w:color w:val="auto"/>
          <w:kern w:val="2"/>
          <w:sz w:val="40"/>
          <w:szCs w:val="40"/>
          <w:lang w:bidi="ar-SA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0"/>
        <w:rPr>
          <w:rFonts w:hint="eastAsia" w:ascii="黑体" w:eastAsia="黑体" w:cs="Times New Roman"/>
          <w:bCs/>
          <w:color w:val="auto"/>
          <w:kern w:val="2"/>
          <w:sz w:val="24"/>
          <w:szCs w:val="24"/>
          <w:lang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557" w:firstLineChars="199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</w:pPr>
      <w:r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  <w:t>引进类型包括实生苗、营养繁殖苗、林木种子</w:t>
      </w:r>
      <w:r>
        <w:rPr>
          <w:rFonts w:hint="eastAsia" w:ascii="仿宋" w:eastAsia="仿宋" w:cs="仿宋"/>
          <w:color w:val="auto"/>
          <w:kern w:val="2"/>
          <w:sz w:val="28"/>
          <w:szCs w:val="28"/>
          <w:lang w:eastAsia="zh-CN" w:bidi="ar-SA"/>
        </w:rPr>
        <w:t>、</w:t>
      </w:r>
      <w:r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  <w:t>插条、接穗、种球</w:t>
      </w:r>
      <w:r>
        <w:rPr>
          <w:rFonts w:hint="eastAsia" w:ascii="仿宋" w:eastAsia="仿宋" w:cs="仿宋"/>
          <w:color w:val="auto"/>
          <w:kern w:val="2"/>
          <w:sz w:val="28"/>
          <w:szCs w:val="28"/>
          <w:lang w:eastAsia="zh-CN" w:bidi="ar-SA"/>
        </w:rPr>
        <w:t>、组培苗</w:t>
      </w:r>
      <w:r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560" w:firstLineChars="200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</w:pPr>
      <w:r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  <w:t>2．引进数量采用阿拉伯数字填写，并填加千克、株、粒、个等中文单位。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557" w:firstLineChars="199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</w:pPr>
      <w:r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  <w:t>3．</w:t>
      </w:r>
      <w:r>
        <w:rPr>
          <w:rFonts w:hint="eastAsia" w:ascii="仿宋" w:eastAsia="仿宋" w:cs="仿宋"/>
          <w:bCs/>
          <w:color w:val="auto"/>
          <w:kern w:val="0"/>
          <w:sz w:val="28"/>
          <w:szCs w:val="28"/>
          <w:lang w:bidi="ar-SA"/>
        </w:rPr>
        <w:t>引种地</w:t>
      </w:r>
      <w:r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  <w:t>指引进林木种子、苗木的具体生产地，应当填写引种地国家名称和该国最高行政区划名称，如从</w:t>
      </w:r>
      <w:r>
        <w:rPr>
          <w:rFonts w:hint="eastAsia" w:ascii="仿宋" w:eastAsia="仿宋" w:cs="仿宋"/>
          <w:bCs/>
          <w:color w:val="auto"/>
          <w:kern w:val="0"/>
          <w:sz w:val="28"/>
          <w:szCs w:val="28"/>
          <w:lang w:bidi="ar-SA"/>
        </w:rPr>
        <w:t>美国、加拿大、俄罗斯、澳大利亚等国家引种时，引种产地填写至州（省、郡）或地区。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557" w:firstLineChars="199"/>
        <w:jc w:val="both"/>
        <w:textAlignment w:val="auto"/>
        <w:outlineLvl w:val="9"/>
        <w:rPr>
          <w:rFonts w:hint="eastAsia" w:ascii="仿宋" w:eastAsia="仿宋" w:cs="仿宋"/>
          <w:bCs/>
          <w:color w:val="auto"/>
          <w:kern w:val="0"/>
          <w:sz w:val="28"/>
          <w:szCs w:val="28"/>
          <w:lang w:bidi="ar-SA"/>
        </w:rPr>
      </w:pPr>
      <w:r>
        <w:rPr>
          <w:rFonts w:hint="eastAsia" w:ascii="仿宋" w:eastAsia="仿宋" w:cs="仿宋"/>
          <w:bCs/>
          <w:color w:val="auto"/>
          <w:kern w:val="0"/>
          <w:sz w:val="28"/>
          <w:szCs w:val="28"/>
          <w:lang w:bidi="ar-SA"/>
        </w:rPr>
        <w:t>4．引进用途包括造林</w:t>
      </w:r>
      <w:r>
        <w:rPr>
          <w:rFonts w:hint="eastAsia" w:ascii="仿宋" w:eastAsia="仿宋" w:cs="仿宋"/>
          <w:bCs/>
          <w:color w:val="auto"/>
          <w:kern w:val="0"/>
          <w:sz w:val="28"/>
          <w:szCs w:val="28"/>
          <w:lang w:eastAsia="zh-CN" w:bidi="ar-SA"/>
        </w:rPr>
        <w:t>绿化</w:t>
      </w:r>
      <w:r>
        <w:rPr>
          <w:rFonts w:hint="eastAsia" w:ascii="仿宋" w:eastAsia="仿宋" w:cs="仿宋"/>
          <w:bCs/>
          <w:color w:val="auto"/>
          <w:kern w:val="0"/>
          <w:sz w:val="28"/>
          <w:szCs w:val="28"/>
          <w:lang w:bidi="ar-SA"/>
        </w:rPr>
        <w:t>、观赏、园林</w:t>
      </w:r>
      <w:r>
        <w:rPr>
          <w:rFonts w:hint="eastAsia" w:ascii="仿宋" w:eastAsia="仿宋" w:cs="仿宋"/>
          <w:bCs/>
          <w:color w:val="auto"/>
          <w:kern w:val="0"/>
          <w:sz w:val="28"/>
          <w:szCs w:val="28"/>
          <w:lang w:eastAsia="zh-CN" w:bidi="ar-SA"/>
        </w:rPr>
        <w:t>种植</w:t>
      </w:r>
      <w:r>
        <w:rPr>
          <w:rFonts w:hint="eastAsia" w:ascii="仿宋" w:eastAsia="仿宋" w:cs="仿宋"/>
          <w:bCs/>
          <w:color w:val="auto"/>
          <w:kern w:val="0"/>
          <w:sz w:val="28"/>
          <w:szCs w:val="28"/>
          <w:lang w:bidi="ar-SA"/>
        </w:rPr>
        <w:t>、水土保持、生物质产品原料、</w:t>
      </w:r>
      <w:r>
        <w:rPr>
          <w:rFonts w:hint="eastAsia" w:ascii="黑体" w:eastAsia="黑体" w:cs="黑体"/>
          <w:bCs/>
          <w:color w:val="auto"/>
          <w:kern w:val="0"/>
          <w:sz w:val="28"/>
          <w:szCs w:val="28"/>
          <w:lang w:eastAsia="zh-CN" w:bidi="ar-SA"/>
        </w:rPr>
        <w:t>干</w:t>
      </w:r>
      <w:r>
        <w:rPr>
          <w:rFonts w:hint="eastAsia" w:ascii="仿宋" w:eastAsia="仿宋" w:cs="仿宋"/>
          <w:bCs/>
          <w:color w:val="auto"/>
          <w:kern w:val="0"/>
          <w:sz w:val="28"/>
          <w:szCs w:val="28"/>
          <w:lang w:bidi="ar-SA"/>
        </w:rPr>
        <w:t>果生产、科研、展览</w:t>
      </w:r>
      <w:r>
        <w:rPr>
          <w:rFonts w:hint="eastAsia" w:ascii="仿宋" w:eastAsia="仿宋" w:cs="仿宋"/>
          <w:bCs/>
          <w:color w:val="auto"/>
          <w:kern w:val="0"/>
          <w:sz w:val="28"/>
          <w:szCs w:val="28"/>
          <w:lang w:eastAsia="zh-CN" w:bidi="ar-SA"/>
        </w:rPr>
        <w:t>、交流交换</w:t>
      </w:r>
      <w:r>
        <w:rPr>
          <w:rFonts w:hint="eastAsia" w:ascii="仿宋" w:eastAsia="仿宋" w:cs="仿宋"/>
          <w:bCs/>
          <w:color w:val="auto"/>
          <w:kern w:val="0"/>
          <w:sz w:val="28"/>
          <w:szCs w:val="28"/>
          <w:lang w:bidi="ar-SA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557" w:firstLineChars="199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</w:pPr>
      <w:r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  <w:t>5．种植地点指填写国家林业</w:t>
      </w:r>
      <w:r>
        <w:rPr>
          <w:rFonts w:hint="eastAsia" w:ascii="仿宋" w:eastAsia="仿宋" w:cs="仿宋"/>
          <w:color w:val="auto"/>
          <w:kern w:val="2"/>
          <w:sz w:val="28"/>
          <w:szCs w:val="28"/>
          <w:lang w:eastAsia="zh-CN" w:bidi="ar-SA"/>
        </w:rPr>
        <w:t>和草原</w:t>
      </w:r>
      <w:r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  <w:t>局认证的普及型隔离试种苗圃的具体地点（填写格式：省级行政区名称＋县级行政区名称＋乡（镇）名称＋村名称＋普及型隔离试种苗圃名称）或者符合要求的种植地的具体地点。申请引进不需要隔离试种的种类时，填写“－”。“是否认证”指是否为国家林业</w:t>
      </w:r>
      <w:r>
        <w:rPr>
          <w:rFonts w:hint="eastAsia" w:ascii="仿宋" w:eastAsia="仿宋" w:cs="仿宋"/>
          <w:color w:val="auto"/>
          <w:kern w:val="2"/>
          <w:sz w:val="28"/>
          <w:szCs w:val="28"/>
          <w:lang w:eastAsia="zh-CN" w:bidi="ar-SA"/>
        </w:rPr>
        <w:t>和草原</w:t>
      </w:r>
      <w:r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  <w:t>局认证的普及型隔离试种苗圃。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80" w:lineRule="exact"/>
        <w:ind w:left="0" w:right="0" w:firstLine="557" w:firstLineChars="199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</w:pPr>
      <w:r>
        <w:rPr>
          <w:rFonts w:hint="eastAsia" w:ascii="仿宋" w:eastAsia="仿宋" w:cs="仿宋"/>
          <w:color w:val="auto"/>
          <w:kern w:val="2"/>
          <w:sz w:val="28"/>
          <w:szCs w:val="28"/>
          <w:lang w:bidi="ar-SA"/>
        </w:rPr>
        <w:t>6．供货商指直接提供拟引进林木种子、苗木的国外企业名称。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F95B5"/>
    <w:multiLevelType w:val="singleLevel"/>
    <w:tmpl w:val="F37F95B5"/>
    <w:lvl w:ilvl="0" w:tentative="0">
      <w:start w:val="1"/>
      <w:numFmt w:val="decimal"/>
      <w:suff w:val="nothing"/>
      <w:lvlText w:val="%1．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2B59019D"/>
    <w:rsid w:val="2B59019D"/>
    <w:rsid w:val="5DD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87</Characters>
  <Lines>0</Lines>
  <Paragraphs>0</Paragraphs>
  <TotalTime>0</TotalTime>
  <ScaleCrop>false</ScaleCrop>
  <LinksUpToDate>false</LinksUpToDate>
  <CharactersWithSpaces>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2023-03-08T08:06:00Z</dcterms:created>
  <dc:creator>风</dc:creator>
  <cp:lastModifiedBy>风</cp:lastModifiedBy>
  <dcterms:modified xsi:type="dcterms:W3CDTF">2023-03-08T08:07:34Z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A34FD1422FF442FE9AE4E2616DFC244C</vt:lpwstr>
  </property>
</Properties>
</file>