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广东省卫生健康系统减轻处罚事项清单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74"/>
        <w:gridCol w:w="2008"/>
        <w:gridCol w:w="1518"/>
        <w:gridCol w:w="1519"/>
        <w:gridCol w:w="1664"/>
        <w:gridCol w:w="1373"/>
        <w:gridCol w:w="123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74"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0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基本编码</w:t>
            </w:r>
          </w:p>
        </w:tc>
        <w:tc>
          <w:tcPr>
            <w:tcW w:w="151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设定依据</w:t>
            </w:r>
          </w:p>
        </w:tc>
        <w:tc>
          <w:tcPr>
            <w:tcW w:w="151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664"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减轻处罚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73"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23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23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对卫生质量、卫生服务、卫生管理制度不符合规定要求的行为的行政处罚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c>
          <w:tcPr>
            <w:tcW w:w="2008" w:type="dxa"/>
            <w:noWrap w:val="0"/>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440220158000</w:t>
            </w:r>
          </w:p>
          <w:p>
            <w:pPr>
              <w:spacing w:line="360" w:lineRule="exact"/>
              <w:jc w:val="center"/>
              <w:rPr>
                <w:rFonts w:hint="default" w:ascii="Times New Roman" w:hAnsi="Times New Roman" w:eastAsia="仿宋_GB2312" w:cs="Times New Roman"/>
                <w:kern w:val="0"/>
                <w:sz w:val="28"/>
                <w:szCs w:val="28"/>
              </w:rPr>
            </w:pPr>
          </w:p>
        </w:tc>
        <w:tc>
          <w:tcPr>
            <w:tcW w:w="15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《公共场所卫生管理条例实施细则》第七条第二款、第十九条第三款、第二十五条第</w:t>
            </w:r>
            <w:r>
              <w:rPr>
                <w:rFonts w:hint="eastAsia" w:ascii="Times New Roman" w:hAnsi="Times New Roman" w:cs="Times New Roman"/>
                <w:kern w:val="0"/>
                <w:sz w:val="28"/>
                <w:szCs w:val="28"/>
                <w:lang w:eastAsia="zh-CN"/>
              </w:rPr>
              <w:t>三</w:t>
            </w:r>
            <w:r>
              <w:rPr>
                <w:rFonts w:hint="default" w:ascii="Times New Roman" w:hAnsi="Times New Roman" w:eastAsia="仿宋_GB2312" w:cs="Times New Roman"/>
                <w:kern w:val="0"/>
                <w:sz w:val="28"/>
                <w:szCs w:val="28"/>
              </w:rPr>
              <w:t>款、第三十条第二款</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第三十七条第一项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第五项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第八项</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对逾期不改的单位进行检查，检查当日内按照规定建立卫生管理制度、设立卫生管理部门或者配备专</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兼</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职卫生管理人员和建立卫生管理档案。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对逾期不改的单位进行检查，检查当日内立即联系公共卫生用品售卖方索取检验合格证明并做好索证档案管理。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对逾期不改的单位进行检查，检查当日内立即按规定公示公共场所卫生许可证、卫生检测结果和卫生信誉度等级。</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《行政处罚法》第三十二条第一项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逾期不改，</w:t>
            </w:r>
            <w:r>
              <w:rPr>
                <w:rFonts w:hint="default" w:ascii="Times New Roman" w:hAnsi="Times New Roman" w:eastAsia="仿宋_GB2312" w:cs="Times New Roman"/>
                <w:kern w:val="0"/>
                <w:sz w:val="28"/>
                <w:szCs w:val="28"/>
                <w:lang w:eastAsia="zh-CN"/>
              </w:rPr>
              <w:t>回访检查当日立即整改的，</w:t>
            </w:r>
            <w:r>
              <w:rPr>
                <w:rFonts w:hint="default" w:ascii="Times New Roman" w:hAnsi="Times New Roman" w:eastAsia="仿宋_GB2312" w:cs="Times New Roman"/>
                <w:kern w:val="0"/>
                <w:sz w:val="28"/>
                <w:szCs w:val="28"/>
              </w:rPr>
              <w:t>给予警告，并处以五百元以上一千元以下的罚款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适用情形具体包括：</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未按照规定建立卫生管理制度、设立卫生管理部门或者配备专(兼)职卫生管理人员,或者未建立卫生管理档案的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未按照规定索取公共卫生用品检验合格证明和其他相关资料的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未按照规定公示公共场所卫生许可证、卫生检测结果和卫生信誉度等级的</w:t>
            </w:r>
          </w:p>
        </w:tc>
      </w:tr>
    </w:tbl>
    <w:p/>
    <w:sectPr>
      <w:footerReference r:id="rId3" w:type="default"/>
      <w:pgSz w:w="16838" w:h="11906" w:orient="landscape"/>
      <w:pgMar w:top="1531" w:right="2041" w:bottom="1531" w:left="2041" w:header="851" w:footer="133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027CCF"/>
    <w:rsid w:val="00027CCF"/>
    <w:rsid w:val="000F1BB5"/>
    <w:rsid w:val="006C1A0E"/>
    <w:rsid w:val="0091462D"/>
    <w:rsid w:val="00A205A5"/>
    <w:rsid w:val="00C06919"/>
    <w:rsid w:val="00C577ED"/>
    <w:rsid w:val="00C71C8C"/>
    <w:rsid w:val="00FD0B84"/>
    <w:rsid w:val="024C0D50"/>
    <w:rsid w:val="08514B36"/>
    <w:rsid w:val="0AB61468"/>
    <w:rsid w:val="0BEA12ED"/>
    <w:rsid w:val="0C5A0B11"/>
    <w:rsid w:val="0D222E5C"/>
    <w:rsid w:val="0FDFFEA6"/>
    <w:rsid w:val="13712447"/>
    <w:rsid w:val="13B46BB7"/>
    <w:rsid w:val="1C355028"/>
    <w:rsid w:val="1FF3A6B7"/>
    <w:rsid w:val="22090FBB"/>
    <w:rsid w:val="229B4437"/>
    <w:rsid w:val="27D56374"/>
    <w:rsid w:val="3E3F5EC0"/>
    <w:rsid w:val="46050649"/>
    <w:rsid w:val="465930A5"/>
    <w:rsid w:val="4EA559D0"/>
    <w:rsid w:val="4FED628C"/>
    <w:rsid w:val="55EEC898"/>
    <w:rsid w:val="578B4728"/>
    <w:rsid w:val="585A74DB"/>
    <w:rsid w:val="5ABFF483"/>
    <w:rsid w:val="5D9F06D4"/>
    <w:rsid w:val="5DAFE4F7"/>
    <w:rsid w:val="5F3F1AF0"/>
    <w:rsid w:val="6479410F"/>
    <w:rsid w:val="65EF117E"/>
    <w:rsid w:val="6A1F1DDF"/>
    <w:rsid w:val="6AF46D8A"/>
    <w:rsid w:val="6EDACBA0"/>
    <w:rsid w:val="71D2510D"/>
    <w:rsid w:val="737D8B42"/>
    <w:rsid w:val="76CACA4C"/>
    <w:rsid w:val="76FFC438"/>
    <w:rsid w:val="77FF3CC1"/>
    <w:rsid w:val="7977A591"/>
    <w:rsid w:val="7DE79F9B"/>
    <w:rsid w:val="7DFB7178"/>
    <w:rsid w:val="7DFD1F05"/>
    <w:rsid w:val="7E59E26E"/>
    <w:rsid w:val="7EB3F5D1"/>
    <w:rsid w:val="7EFA6D0E"/>
    <w:rsid w:val="7F3F538F"/>
    <w:rsid w:val="7FE4061C"/>
    <w:rsid w:val="887F1479"/>
    <w:rsid w:val="97CD4484"/>
    <w:rsid w:val="97FD2FE1"/>
    <w:rsid w:val="9BDFB985"/>
    <w:rsid w:val="A98D31D7"/>
    <w:rsid w:val="ABBFA206"/>
    <w:rsid w:val="AFBED5A0"/>
    <w:rsid w:val="AFF732B7"/>
    <w:rsid w:val="B7FF5A7F"/>
    <w:rsid w:val="BA7B23C6"/>
    <w:rsid w:val="BAAFECD4"/>
    <w:rsid w:val="BB6FE60C"/>
    <w:rsid w:val="BDBFAAA2"/>
    <w:rsid w:val="CDDA7152"/>
    <w:rsid w:val="CECE09E8"/>
    <w:rsid w:val="D88D33B0"/>
    <w:rsid w:val="DBFA0889"/>
    <w:rsid w:val="DFEF5ACB"/>
    <w:rsid w:val="EFFF3F9F"/>
    <w:rsid w:val="F2FBF187"/>
    <w:rsid w:val="FBEB724B"/>
    <w:rsid w:val="FF7F7DF8"/>
    <w:rsid w:val="FFB8C4AF"/>
    <w:rsid w:val="FFBFE737"/>
    <w:rsid w:val="FFEB2083"/>
    <w:rsid w:val="FFEF9758"/>
    <w:rsid w:val="FFFB6976"/>
    <w:rsid w:val="FFFF6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link w:val="9"/>
    <w:uiPriority w:val="0"/>
    <w:pPr>
      <w:tabs>
        <w:tab w:val="center" w:pos="4153"/>
        <w:tab w:val="right" w:pos="8306"/>
      </w:tabs>
      <w:snapToGrid w:val="0"/>
      <w:jc w:val="left"/>
    </w:pPr>
    <w:rPr>
      <w:sz w:val="18"/>
    </w:rPr>
  </w:style>
  <w:style w:type="paragraph" w:styleId="5">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0"/>
    <w:rPr>
      <w:rFonts w:ascii="Times New Roman" w:hAnsi="Times New Roman" w:eastAsia="宋体" w:cs="Times New Roman"/>
      <w:kern w:val="2"/>
      <w:sz w:val="18"/>
      <w:szCs w:val="18"/>
    </w:rPr>
  </w:style>
  <w:style w:type="character" w:customStyle="1" w:styleId="10">
    <w:name w:val="页眉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10.dot</Template>
  <Pages>3</Pages>
  <Words>530</Words>
  <Characters>541</Characters>
  <Lines>0</Lines>
  <Paragraphs>0</Paragraphs>
  <TotalTime>27</TotalTime>
  <ScaleCrop>false</ScaleCrop>
  <LinksUpToDate>false</LinksUpToDate>
  <CharactersWithSpaces>541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2012-04-26T23:15:00Z</dcterms:created>
  <dc:creator>张婉玲</dc:creator>
  <cp:lastModifiedBy>风</cp:lastModifiedBy>
  <dcterms:modified xsi:type="dcterms:W3CDTF">2022-10-25T07:04:17Z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50F509C1D77E4F5286B6561E6A040AF6</vt:lpwstr>
  </property>
</Properties>
</file>