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</w:t>
      </w:r>
      <w:bookmarkStart w:id="0" w:name="_GoBack"/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10" w:after="123" w:afterLines="20" w:line="56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连续抽查不合格企业名单</w:t>
      </w:r>
    </w:p>
    <w:bookmarkEnd w:id="0"/>
    <w:p>
      <w:pPr>
        <w:pStyle w:val="2"/>
      </w:pPr>
    </w:p>
    <w:tbl>
      <w:tblPr>
        <w:tblStyle w:val="4"/>
        <w:tblW w:w="14328" w:type="dxa"/>
        <w:jc w:val="center"/>
        <w:tblInd w:w="-2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269"/>
        <w:gridCol w:w="2306"/>
        <w:gridCol w:w="814"/>
        <w:gridCol w:w="910"/>
        <w:gridCol w:w="1496"/>
        <w:gridCol w:w="2371"/>
        <w:gridCol w:w="1544"/>
        <w:gridCol w:w="2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  <w:t>生产单位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  <w:t>生产单位所在地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  <w:t>抽查时间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  <w:t>抽查类别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  <w:t>产品名称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  <w:t>规格型号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  <w:t>生产日期/批号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  <w:t>主要不合格项目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鹤山市四方家具有限公司</w:t>
            </w:r>
          </w:p>
        </w:tc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鹤山市鹤城镇工业三区006号之二B座、C座、F座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2021年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吧椅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（47×42×89）cm D802-11#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 xml:space="preserve">金属电镀层抗盐雾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2019年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办公椅（办公椅）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D613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金属件外观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佛山市宝华贝轩家具有限公司</w:t>
            </w:r>
          </w:p>
        </w:tc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佛山市南海区九江镇镇南良涌龙高路边陈寿添厂房A座首层2号室（住所申报）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2021年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会议椅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黑网 1183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 xml:space="preserve">金属电镀层抗盐雾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2019年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办公椅（会议椅）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J118C（电镀架）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理化性能（软质聚氨酯泡沫塑料（75%压缩永久变形））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广西亿能居家居有限公司</w:t>
            </w:r>
          </w:p>
        </w:tc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宾阳县宾州镇开源路11号广西宾阳县亿能居家私有限公司三楼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2021年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床头柜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 xml:space="preserve"> TS2020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 xml:space="preserve">推拉构件强度试验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床头柜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8394-YJ3121-961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力学性能（柜类强度和耐久性）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床头柜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8394-E216-921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力学性能（柜类强度和耐久性）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佛山市顺德区龙江镇左滩鸿兴家具厂</w:t>
            </w:r>
          </w:p>
        </w:tc>
        <w:tc>
          <w:tcPr>
            <w:tcW w:w="23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佛山市顺德区龙江镇左滩金山大道1号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2021年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餐椅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（红樱桃色）210#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椅凳类强度和耐久性（椅背耐久性）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2020年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省抽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餐椅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C-391A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bidi="ar"/>
              </w:rPr>
              <w:t>有害物质限量(甲醛释放量)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B5106"/>
    <w:rsid w:val="6C0B5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2022-09-26T09:43:00Z</dcterms:created>
  <dc:creator>胡翌婧</dc:creator>
  <cp:lastModifiedBy>胡翌婧</cp:lastModifiedBy>
  <dcterms:modified xsi:type="dcterms:W3CDTF">2022-09-26T09:44:17Z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