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rPr>
          <w:rFonts w:ascii="Times New Roman" w:hAnsi="Times New Roman"/>
          <w:color w:val="000000" w:themeColor="text1"/>
          <w:sz w:val="44"/>
          <w:szCs w:val="44"/>
        </w:rPr>
      </w:pPr>
    </w:p>
    <w:p>
      <w:pPr>
        <w:pStyle w:val="3"/>
        <w:spacing w:line="240" w:lineRule="auto"/>
        <w:rPr>
          <w:rFonts w:eastAsia="宋体"/>
          <w:color w:val="000000" w:themeColor="text1"/>
          <w:sz w:val="44"/>
          <w:szCs w:val="44"/>
        </w:rPr>
      </w:pPr>
    </w:p>
    <w:p>
      <w:pPr>
        <w:pStyle w:val="3"/>
        <w:spacing w:line="240" w:lineRule="auto"/>
        <w:rPr>
          <w:rFonts w:ascii="Times New Roman" w:hAnsi="Times New Roman"/>
        </w:rPr>
      </w:pPr>
      <w:r>
        <w:rPr>
          <w:rFonts w:hint="default" w:eastAsia="宋体"/>
          <w:color w:val="000000" w:themeColor="text1"/>
          <w:sz w:val="44"/>
          <w:szCs w:val="44"/>
        </w:rPr>
        <w:t>广东省公有房产管理办法</w:t>
      </w:r>
    </w:p>
    <w:p>
      <w:pPr>
        <w:pStyle w:val="3"/>
        <w:spacing w:line="240" w:lineRule="auto"/>
        <w:ind w:firstLine="640" w:firstLineChars="200"/>
        <w:jc w:val="both"/>
        <w:rPr>
          <w:rFonts w:hint="default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default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（1983年1月8日粤府〔1983〕</w:t>
      </w:r>
      <w:bookmarkStart w:id="0" w:name="_GoBack"/>
      <w:bookmarkEnd w:id="0"/>
      <w:r>
        <w:rPr>
          <w:rFonts w:hint="default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4号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公布 根据</w:t>
      </w:r>
      <w:r>
        <w:rPr>
          <w:rFonts w:hint="default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1997年12月31日广东省人民政府令第33号第一次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修订 根据</w:t>
      </w:r>
      <w:r>
        <w:rPr>
          <w:rFonts w:hint="default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2002年5月28日广东省人民政府令第75号第二次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修订</w:t>
      </w:r>
      <w:r>
        <w:rPr>
          <w:rFonts w:hint="default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）</w:t>
      </w:r>
    </w:p>
    <w:p>
      <w:pPr>
        <w:rPr>
          <w:rFonts w:hint="default"/>
        </w:rPr>
      </w:pPr>
    </w:p>
    <w:p>
      <w:pPr>
        <w:pStyle w:val="3"/>
        <w:numPr>
          <w:ilvl w:val="0"/>
          <w:numId w:val="1"/>
        </w:numPr>
        <w:spacing w:line="240" w:lineRule="auto"/>
        <w:ind w:firstLine="640" w:firstLineChars="200"/>
        <w:jc w:val="center"/>
        <w:rPr>
          <w:rFonts w:hint="default"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/>
          <w:color w:val="000000" w:themeColor="text1"/>
          <w:sz w:val="32"/>
          <w:szCs w:val="32"/>
        </w:rPr>
        <w:t>总则</w:t>
      </w:r>
    </w:p>
    <w:p>
      <w:pPr>
        <w:spacing w:line="240" w:lineRule="auto"/>
        <w:rPr>
          <w:rFonts w:hint="default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第一条</w:t>
      </w:r>
      <w:r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为加强公有房产（以下简称公房）的管理，更好地为生产和城镇人民生活服务，特根据国家的法律、法令，制定本办法。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第二条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公房是指依法收归国有和国家、地方、企业投资建购的全民所有制的房屋。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第三条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各级房管部门是各级人民政府贯彻执行国家的房产方针政策，行使房产管理的职能机构，负责统管公房工作。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第四条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对通用公房（包括公有住宅、中小学校舍、机关、事业单位、文化、卫生、商业、服务行业的房屋，以及企业厂区以外的公用房屋）应逐步实行统一管理。在未全面实行统一管理前，已纳入统管的，由房管部门直接管理；未纳入统管的，由产权单位管理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第五条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公房管理工作，应坚持以租养房，充分利用，加强维修，逐步改造以及为生产和人民生活服务。</w:t>
      </w:r>
    </w:p>
    <w:p>
      <w:pPr>
        <w:pStyle w:val="2"/>
      </w:pPr>
    </w:p>
    <w:p>
      <w:pPr>
        <w:pStyle w:val="3"/>
        <w:numPr>
          <w:ilvl w:val="0"/>
          <w:numId w:val="2"/>
        </w:numPr>
        <w:spacing w:line="240" w:lineRule="auto"/>
        <w:rPr>
          <w:rFonts w:hint="default" w:ascii="黑体" w:hAnsi="黑体" w:eastAsia="黑体"/>
          <w:color w:val="000000" w:themeColor="text1"/>
          <w:sz w:val="32"/>
          <w:szCs w:val="32"/>
        </w:rPr>
      </w:pPr>
      <w:r>
        <w:rPr>
          <w:rFonts w:hint="default" w:ascii="黑体" w:hAnsi="黑体" w:eastAsia="黑体"/>
          <w:color w:val="000000" w:themeColor="text1"/>
          <w:sz w:val="32"/>
          <w:szCs w:val="32"/>
        </w:rPr>
        <w:t>产权和产籍</w:t>
      </w:r>
    </w:p>
    <w:p>
      <w:pPr>
        <w:numPr>
          <w:ilvl w:val="0"/>
          <w:numId w:val="0"/>
        </w:numPr>
        <w:spacing w:line="240" w:lineRule="auto"/>
        <w:rPr>
          <w:rFonts w:hint="eastAsia"/>
        </w:rPr>
      </w:pPr>
    </w:p>
    <w:p>
      <w:pPr>
        <w:spacing w:line="240" w:lineRule="auto"/>
      </w:pP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第六条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公房的产权、产籍管理，是公房管理的基础。各级房管部门应做到产权确认有合法依据，产权归属清楚，产籍资料完整。房管部门和产权单位应建立健全公房产籍档案，切实掌握公房的产权、座落、结构、面积、设备、使用、租赁、损坏、修复以及增减变化情况。各产权单位应按市、县房管部门的规定，提供所管公房的有关情况及报表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第七条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逐步扩大通用公房的统管面。今后依法没收或按规定接收归公的通用房屋，国家和地方投资由市、县统一建设的住宅，一律纳入统管。各单位自建的房屋，由建设单位管理，经协商同意，亦可纳入统管。已统管的公房，不再无偿将产权转移给其他单位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第八条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在本办法公布之前，已拨用或借用的公房，使用单位只有原定使用性质的使用权，不需使用时，应交还房管部门管理，不得私自将房屋转租、转让、转卖。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第九条　不属统管范围的公房，以及未纳入统管的通用公房，其产权单位应向市、县房管部门办理产权登记，由房管部门审查确认后，发给房产所有证。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第十条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各单位新建的房屋，建成后也应登记领证。如发生产权转移、结构变更等事项，应办理转移、变更登记。过去房管部门拨、借的公房，使用单位应向房管部门办理使用登记，由房管部门发给使用证。经登记发证的房产，其产权和使用权受法律保护。不按规定办理登记领证的公房，归房管部门统一管理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3"/>
        <w:numPr>
          <w:ilvl w:val="0"/>
          <w:numId w:val="2"/>
        </w:numPr>
        <w:spacing w:line="240" w:lineRule="auto"/>
        <w:ind w:left="0" w:leftChars="0" w:firstLine="0" w:firstLineChars="0"/>
        <w:jc w:val="center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租赁使用</w:t>
      </w:r>
    </w:p>
    <w:p>
      <w:pPr>
        <w:spacing w:line="240" w:lineRule="auto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leftChars="0"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第十一条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住宅分配的对象，主要是无房户、危房户、拥挤户以及按政策应优先照顾的住户，各单位对住宅分配要实行民主分房，接受群众监督。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第十二条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已纳入统管的公房，除过去已免租拨、借的外，今后需要使用的，不论单位或个人，一律要向房管部门承租。过去免租拨、借的，如果已改变使用性质，应照章向房管部门交纳租金。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第十三条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单位或个人承租公房，应经房管部门或产权单位同意，办理租赁手续，订立租约，发给租用证明后，才得迁入住、用。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第十四条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公房出租的租金，原则上包括房屋的折旧费、维修费、管理费、税金和利息。在省未颁布统一的公房租金标准前，各市、县公房的租金标准，由市、县人民政府制定施行。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第十五条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单位和个人租用公房应按约交租，不得拖欠。拖欠房租经催收仍不缴交的，职工干部由所在单位的财务部门从工资中扣缴，机关单位由开户银行划缴。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第十六条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单位和个人租用的公房，不需使用时，应退回给房管部门或产权单位另行安排，不得转让、转租、分租，不得擅自改变使用性质，不得私自调换。承租户因情况变化，原租房屋有宽余的，房管部门或产权单位应对其租用房屋进行调整，或收回宽余部分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第十七条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单位和个人对租用的公房和附属设备负有保护的责任，未经房管部门或产权单位同意，不得改变房屋结构，不得乱拆乱搭，不得堆放危险品和有损房屋的物品，不得在房中从事损坏房屋、影响安全的活动。因上述原因而造成房屋或设备损坏，应负修复或赔偿之责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第十八条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有关单位需要在公房上钉码拉线、挂牌竖竿，应事先经房管部门或产权单位同意，同时不得损坏房屋，影响安全，否则应负赔偿之责。如因房屋修建要拆除所挂牌、线时，应无条件拆除。</w:t>
      </w:r>
    </w:p>
    <w:p>
      <w:pPr>
        <w:spacing w:line="240" w:lineRule="auto"/>
        <w:ind w:firstLine="640" w:firstLineChars="200"/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</w:pPr>
    </w:p>
    <w:p>
      <w:pPr>
        <w:pStyle w:val="3"/>
        <w:numPr>
          <w:ilvl w:val="0"/>
          <w:numId w:val="0"/>
        </w:numPr>
        <w:spacing w:line="240" w:lineRule="auto"/>
        <w:ind w:leftChars="0"/>
        <w:jc w:val="center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第四章　修缮养护</w:t>
      </w:r>
    </w:p>
    <w:p>
      <w:pPr>
        <w:spacing w:line="240" w:lineRule="auto"/>
      </w:pP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第十九条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房管部门或产权单位每年应定期对所管的房屋进行安全检查，并制定年度房屋维修计划，做好维修工作。认真搞好危房的维修及破、漏房屋的正常养护。积极做到房屋不倒、不塌、不漏、沟管畅通、地面平整、窗门和各种设备经常保持完好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第二十条　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公房的维修养护，由房管部门或产权单位负责。已纳入统管而过去免租拨、借的公房，由使用单位负责维修养护。由房管部门出租的，属自然性损坏，由房管部门负责。有些小修小补，可由房管部门给材料，由租户修理。凡不属养护性质的装修、粉饰以及人为性的损坏，概由租户负责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由于房管部门或产权单位失职，造成房屋倒塌事故，使租户受到损失的，由房管部门或产权单位负责赔偿。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第二十一条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单位需要对纳入统管的公房改建、扩建或拆除重建，应报房管部门审查批准并订立协约后，才得进行。经批准对公房改、扩建的，工程费用、材料概由改、扩建单位负责。增加的房屋的产权归属，由双方议定。产权归属房管部门的，仍由改、扩建单位租用，可免纳三至十年的租金；产权归属扩建单位的，扩建单位应按月向房管部门交纳结构费和土地使用费。经批准对公房拆除重建的，工程费用、材料概由拆建单位负责，房管部门得保持原有房屋面积的产权，增加的房屋归拆建单位所有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单位或个人在改建、扩建工程中，不得损坏原有公房结构和邻近房屋，否则应负责赔偿。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第二十二条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单位因建设需要征用拆迁公房时，应按《国家建设征用土地条例》办理征用手续，给予补偿和安排住户。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第二十三条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公房的租金使用，应贯彻以租养房、专款专用的原则，主要用于房屋的维修，不准挪作他用。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9"/>
        <w:spacing w:line="240" w:lineRule="auto"/>
        <w:rPr>
          <w:rFonts w:hint="eastAsia" w:ascii="黑体" w:hAnsi="黑体" w:eastAsia="黑体" w:cs="Times New Roman"/>
          <w:b w:val="0"/>
          <w:bCs w:val="0"/>
          <w:color w:val="000000" w:themeColor="text1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kern w:val="44"/>
          <w:sz w:val="32"/>
          <w:szCs w:val="32"/>
          <w:lang w:val="en-US" w:eastAsia="zh-CN" w:bidi="ar-SA"/>
        </w:rPr>
        <w:t>第五章　奖励和处罚</w:t>
      </w:r>
    </w:p>
    <w:p>
      <w:pPr>
        <w:spacing w:line="240" w:lineRule="auto"/>
      </w:pP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第二十四条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对模范执行和维护本办法有显著成绩的单位和个人，分别由市、县人民政府或房管部门给予表扬或奖励。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第二十五条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对违反本办法的单位和个人，按下列情况，分别给予处理：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（一）使用单位或个人私自将公房转租、转让、转卖者，房管部门有权将公房收回；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二）单位和个人租用公房，无故拖欠房租经催收仍不缴交者，对单位处以500元以上1000元以下罚款；对个人处以50元以上100元以下罚款。有意连续拖欠房租半年以上者，房管部门或产权单位除追收欠租外，有权将房屋收回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（三）单位和个人强占住房者，房管部门或产权单位有权责令其限期迁出，除追收强占期间的租金外，并对单位处以1000元罚款，对个人处以100元罚款。拒不交纳租金的，按第十五条的规定扣缴；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（四）单位和个人违反住房管理规定，造成倒房伤人事故和人为的火灾事故者，除赔偿损失外，交司法机关依法追究刑事责任；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五）房管部门及其工作人员在住宅分配和管理工作中以权谋私、索礼受贿，情节严重者；单位和个人强占住房拒不迁出，拒纳租金，情节恶劣者；以暴力行为阻碍房管人员依法执行职务者，分别交公安、司法机关依法处理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第二十六条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全民所有制企业、事业单位和行政机关支付的经济赔偿和罚款，应从该单位的留成利润、企业基金、经费包干节余等资金中支付，不得摊入生产成本或基本建设投资，不得列入营业外支出，不得因被罚款而减少上交利润和应纳税金。对个人的罚款，由个人负担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罚款一定要数据准确，手续完善。罚款一律上缴当地人民政府财政部门。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9"/>
        <w:spacing w:line="240" w:lineRule="auto"/>
        <w:rPr>
          <w:rFonts w:hint="eastAsia" w:ascii="黑体" w:hAnsi="黑体" w:eastAsia="黑体" w:cs="Times New Roman"/>
          <w:b w:val="0"/>
          <w:bCs w:val="0"/>
          <w:color w:val="000000" w:themeColor="text1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kern w:val="44"/>
          <w:sz w:val="32"/>
          <w:szCs w:val="32"/>
          <w:lang w:val="en-US" w:eastAsia="zh-CN" w:bidi="ar-SA"/>
        </w:rPr>
        <w:t>第六章　附则</w:t>
      </w:r>
    </w:p>
    <w:p>
      <w:pPr>
        <w:spacing w:line="240" w:lineRule="auto"/>
      </w:pP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第二十七条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本办法除产权管理外，适用于纳入社会主义改造的经租房。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第二十八条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各市、县人民政府可根据本办法，制订实施细则，报省、地主管部门备案。</w:t>
      </w:r>
    </w:p>
    <w:p>
      <w:pPr>
        <w:spacing w:line="240" w:lineRule="auto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第二十九条本办法自公布之日起施行。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广东省人民政府发布     </w:t>
    </w:r>
  </w:p>
  <w:p>
    <w:pPr>
      <w:pStyle w:val="8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pSLLs/cBAADLAwAADgAAAGRycy9lMm9Eb2MueG1srVNNjtMw&#10;FN4jcQfLe5o005YSNZ3FVMMGQSXgAK5jJ5b8Jz9P016CCyCxgxVL9tyG4Rg8O2EY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74g+EDxJfCGZKChmplE31Ws+MriNgXS3+XpGXrrpXW+Qq1JUNDK/wSNENfSvQD&#10;hsYjN7AdJUx3aHgeQ4YEp1WbticgCN3hSgdyZMkm5XL+okqksd1fZan3jkE/1uXUaCCjIr4JrQxy&#10;LtM37dY2oYvsw4lBEnKULkUH156zokWa4R3nppMfk4nuzzG+/wa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R0DW1QAAAAkBAAAPAAAAAAAAAAEAIAAAACIAAABkcnMvZG93bnJldi54bWxQSwEC&#10;FAAUAAAACACHTuJApSLLs/cBAADLAwAADgAAAAAAAAABACAAAAAkAQAAZHJzL2Uyb0RvYy54bWxQ&#10;SwUGAAAAAAYABgBZAQAAjQ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广东省人民政府规章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E3319D"/>
    <w:multiLevelType w:val="singleLevel"/>
    <w:tmpl w:val="ACE3319D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1BB112AE"/>
    <w:multiLevelType w:val="singleLevel"/>
    <w:tmpl w:val="1BB112AE"/>
    <w:lvl w:ilvl="0" w:tentative="0">
      <w:start w:val="2"/>
      <w:numFmt w:val="chineseCounting"/>
      <w:suff w:val="nothing"/>
      <w:lvlText w:val="第%1章　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6983"/>
    <w:rsid w:val="000D09FE"/>
    <w:rsid w:val="00172A27"/>
    <w:rsid w:val="00254457"/>
    <w:rsid w:val="00263AA6"/>
    <w:rsid w:val="004143A9"/>
    <w:rsid w:val="00522FA0"/>
    <w:rsid w:val="0052772A"/>
    <w:rsid w:val="006B3F22"/>
    <w:rsid w:val="009D7E16"/>
    <w:rsid w:val="00A434BE"/>
    <w:rsid w:val="00AE2590"/>
    <w:rsid w:val="00B8622C"/>
    <w:rsid w:val="00C538B8"/>
    <w:rsid w:val="00D963F9"/>
    <w:rsid w:val="00DA4CC7"/>
    <w:rsid w:val="00E547C5"/>
    <w:rsid w:val="00EC53D3"/>
    <w:rsid w:val="00F70B8D"/>
    <w:rsid w:val="019E71BD"/>
    <w:rsid w:val="04B679C3"/>
    <w:rsid w:val="080F63D8"/>
    <w:rsid w:val="09341458"/>
    <w:rsid w:val="0B0912D7"/>
    <w:rsid w:val="0EBE3B42"/>
    <w:rsid w:val="152D2DCA"/>
    <w:rsid w:val="1DEC284C"/>
    <w:rsid w:val="1E6523AC"/>
    <w:rsid w:val="22440422"/>
    <w:rsid w:val="24DF420C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384BCC"/>
    <w:rsid w:val="505C172E"/>
    <w:rsid w:val="52062EE3"/>
    <w:rsid w:val="52F46F0B"/>
    <w:rsid w:val="53D8014D"/>
    <w:rsid w:val="55E064E0"/>
    <w:rsid w:val="572C6D10"/>
    <w:rsid w:val="5AA16C48"/>
    <w:rsid w:val="5DC34279"/>
    <w:rsid w:val="608816D1"/>
    <w:rsid w:val="60EF4E7F"/>
    <w:rsid w:val="665233C1"/>
    <w:rsid w:val="69114E28"/>
    <w:rsid w:val="6AD9688B"/>
    <w:rsid w:val="6D0E3F22"/>
    <w:rsid w:val="79A834E7"/>
    <w:rsid w:val="7C9011D9"/>
    <w:rsid w:val="7DC651C5"/>
    <w:rsid w:val="7FCC28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spacing w:line="478" w:lineRule="exact"/>
      <w:jc w:val="center"/>
      <w:outlineLvl w:val="0"/>
    </w:pPr>
    <w:rPr>
      <w:rFonts w:hint="eastAsia" w:ascii="宋体" w:hAnsi="宋体" w:eastAsia="方正小标宋简体" w:cs="Times New Roman"/>
      <w:kern w:val="44"/>
      <w:sz w:val="40"/>
      <w:szCs w:val="48"/>
    </w:rPr>
  </w:style>
  <w:style w:type="paragraph" w:styleId="4">
    <w:name w:val="heading 2"/>
    <w:basedOn w:val="1"/>
    <w:next w:val="1"/>
    <w:link w:val="16"/>
    <w:unhideWhenUsed/>
    <w:qFormat/>
    <w:uiPriority w:val="0"/>
    <w:pPr>
      <w:keepNext/>
      <w:keepLines/>
      <w:spacing w:line="478" w:lineRule="exact"/>
      <w:outlineLvl w:val="1"/>
    </w:pPr>
    <w:rPr>
      <w:rFonts w:ascii="Arial" w:hAnsi="Arial" w:eastAsia="楷体_GB2312"/>
      <w:sz w:val="28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color="000000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Subtitle"/>
    <w:basedOn w:val="1"/>
    <w:next w:val="1"/>
    <w:link w:val="18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批注框文本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1 Char"/>
    <w:basedOn w:val="12"/>
    <w:link w:val="3"/>
    <w:qFormat/>
    <w:uiPriority w:val="9"/>
    <w:rPr>
      <w:rFonts w:ascii="宋体" w:hAnsi="宋体" w:eastAsia="方正小标宋简体"/>
      <w:kern w:val="44"/>
      <w:sz w:val="40"/>
      <w:szCs w:val="48"/>
    </w:rPr>
  </w:style>
  <w:style w:type="character" w:customStyle="1" w:styleId="16">
    <w:name w:val="标题 2 Char"/>
    <w:basedOn w:val="12"/>
    <w:link w:val="4"/>
    <w:qFormat/>
    <w:uiPriority w:val="0"/>
    <w:rPr>
      <w:rFonts w:ascii="Arial" w:hAnsi="Arial" w:eastAsia="楷体_GB2312" w:cstheme="minorBidi"/>
      <w:kern w:val="2"/>
      <w:sz w:val="28"/>
    </w:rPr>
  </w:style>
  <w:style w:type="paragraph" w:customStyle="1" w:styleId="17">
    <w:name w:val="省级二级标题"/>
    <w:basedOn w:val="4"/>
    <w:qFormat/>
    <w:uiPriority w:val="0"/>
    <w:pPr>
      <w:jc w:val="center"/>
    </w:pPr>
    <w:rPr>
      <w:rFonts w:ascii="Cambria" w:hAnsi="Cambria" w:eastAsia="黑体" w:cs="Times New Roman"/>
      <w:bCs/>
      <w:szCs w:val="32"/>
    </w:rPr>
  </w:style>
  <w:style w:type="character" w:customStyle="1" w:styleId="18">
    <w:name w:val="副标题 Char"/>
    <w:basedOn w:val="12"/>
    <w:link w:val="9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8</Pages>
  <Words>461</Words>
  <Characters>2629</Characters>
  <Lines>21</Lines>
  <Paragraphs>6</Paragraphs>
  <TotalTime>16</TotalTime>
  <ScaleCrop>false</ScaleCrop>
  <LinksUpToDate>false</LinksUpToDate>
  <CharactersWithSpaces>3084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2021-12-10T07:07:00Z</dcterms:created>
  <dc:creator>t</dc:creator>
  <cp:lastModifiedBy>Taco</cp:lastModifiedBy>
  <cp:lastPrinted>2021-10-26T03:30:00Z</cp:lastPrinted>
  <dcterms:modified xsi:type="dcterms:W3CDTF">2022-04-06T09:02:37Z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48C61CB29D3F4D9384F5922CF0F7FFB4</vt:lpwstr>
  </property>
</Properties>
</file>