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sz w:val="32"/>
          <w:szCs w:val="32"/>
        </w:rPr>
      </w:pPr>
      <w:r>
        <w:rPr>
          <w:rFonts w:eastAsia="黑体"/>
          <w:sz w:val="32"/>
          <w:szCs w:val="32"/>
        </w:rPr>
        <w:t>附件9</w:t>
      </w:r>
    </w:p>
    <w:p>
      <w:pPr>
        <w:spacing w:line="560" w:lineRule="exact"/>
      </w:pPr>
    </w:p>
    <w:p>
      <w:pPr>
        <w:spacing w:line="560" w:lineRule="exact"/>
        <w:jc w:val="center"/>
        <w:rPr>
          <w:rFonts w:eastAsia="方正小标宋简体"/>
          <w:sz w:val="44"/>
          <w:szCs w:val="44"/>
        </w:rPr>
      </w:pPr>
      <w:r>
        <w:rPr>
          <w:rFonts w:eastAsia="方正小标宋简体"/>
          <w:sz w:val="44"/>
          <w:szCs w:val="44"/>
        </w:rPr>
        <w:t>项目合同或其他方式必须明确</w:t>
      </w:r>
    </w:p>
    <w:p>
      <w:pPr>
        <w:spacing w:line="560" w:lineRule="exact"/>
        <w:jc w:val="center"/>
        <w:rPr>
          <w:rFonts w:eastAsia="仿宋_GB2312"/>
          <w:sz w:val="32"/>
          <w:szCs w:val="32"/>
        </w:rPr>
      </w:pPr>
      <w:r>
        <w:rPr>
          <w:rFonts w:eastAsia="方正小标宋简体"/>
          <w:sz w:val="44"/>
          <w:szCs w:val="44"/>
        </w:rPr>
        <w:t>的验收内容</w:t>
      </w:r>
    </w:p>
    <w:p>
      <w:pPr>
        <w:spacing w:line="560" w:lineRule="exact"/>
        <w:rPr>
          <w:rFonts w:eastAsia="仿宋_GB2312"/>
          <w:sz w:val="32"/>
          <w:szCs w:val="32"/>
        </w:rPr>
      </w:pPr>
    </w:p>
    <w:p>
      <w:pPr>
        <w:spacing w:line="560" w:lineRule="exact"/>
        <w:ind w:firstLine="640" w:firstLineChars="200"/>
        <w:rPr>
          <w:rFonts w:eastAsia="黑体"/>
          <w:sz w:val="32"/>
          <w:szCs w:val="32"/>
        </w:rPr>
      </w:pPr>
      <w:r>
        <w:rPr>
          <w:rFonts w:eastAsia="黑体"/>
          <w:sz w:val="32"/>
          <w:szCs w:val="32"/>
        </w:rPr>
        <w:t>一、验收组织部门</w:t>
      </w:r>
    </w:p>
    <w:p>
      <w:pPr>
        <w:spacing w:line="560" w:lineRule="exact"/>
        <w:ind w:firstLine="640" w:firstLineChars="200"/>
        <w:rPr>
          <w:rFonts w:eastAsia="仿宋_GB2312"/>
          <w:sz w:val="32"/>
          <w:szCs w:val="32"/>
        </w:rPr>
      </w:pPr>
      <w:r>
        <w:rPr>
          <w:rFonts w:eastAsia="仿宋_GB2312"/>
          <w:sz w:val="32"/>
          <w:szCs w:val="32"/>
        </w:rPr>
        <w:t>一般为验收责任部门或受验收责任部门委托的第三方机构等。</w:t>
      </w:r>
    </w:p>
    <w:p>
      <w:pPr>
        <w:spacing w:line="560" w:lineRule="exact"/>
        <w:ind w:firstLine="640" w:firstLineChars="200"/>
        <w:rPr>
          <w:rFonts w:eastAsia="黑体"/>
          <w:sz w:val="32"/>
          <w:szCs w:val="32"/>
        </w:rPr>
      </w:pPr>
      <w:r>
        <w:rPr>
          <w:rFonts w:eastAsia="黑体"/>
          <w:sz w:val="32"/>
          <w:szCs w:val="32"/>
        </w:rPr>
        <w:t>二、项目验收方式</w:t>
      </w:r>
    </w:p>
    <w:p>
      <w:pPr>
        <w:spacing w:line="560" w:lineRule="exact"/>
        <w:ind w:firstLine="640" w:firstLineChars="200"/>
        <w:rPr>
          <w:rFonts w:eastAsia="黑体"/>
          <w:sz w:val="32"/>
          <w:szCs w:val="32"/>
        </w:rPr>
      </w:pPr>
      <w:r>
        <w:rPr>
          <w:rFonts w:eastAsia="仿宋_GB2312"/>
          <w:sz w:val="32"/>
          <w:szCs w:val="32"/>
        </w:rPr>
        <w:t>可采取资料审查、会议评审和现场考察相结合方式进行。</w:t>
      </w:r>
    </w:p>
    <w:p>
      <w:pPr>
        <w:numPr>
          <w:ilvl w:val="0"/>
          <w:numId w:val="1"/>
        </w:numPr>
        <w:spacing w:line="560" w:lineRule="exact"/>
        <w:ind w:firstLine="640" w:firstLineChars="200"/>
        <w:rPr>
          <w:rFonts w:eastAsia="黑体"/>
          <w:color w:val="000000"/>
          <w:sz w:val="32"/>
          <w:szCs w:val="32"/>
        </w:rPr>
      </w:pPr>
      <w:r>
        <w:rPr>
          <w:rFonts w:eastAsia="黑体"/>
          <w:color w:val="000000"/>
          <w:sz w:val="32"/>
          <w:szCs w:val="32"/>
        </w:rPr>
        <w:t>验收需提交的材料</w:t>
      </w:r>
    </w:p>
    <w:p>
      <w:pPr>
        <w:spacing w:line="560" w:lineRule="exact"/>
        <w:ind w:firstLine="640" w:firstLineChars="200"/>
        <w:rPr>
          <w:rFonts w:eastAsia="仿宋_GB2312"/>
          <w:sz w:val="32"/>
          <w:szCs w:val="32"/>
        </w:rPr>
      </w:pPr>
      <w:r>
        <w:rPr>
          <w:rFonts w:eastAsia="仿宋_GB2312"/>
          <w:sz w:val="32"/>
          <w:szCs w:val="32"/>
        </w:rPr>
        <w:t>应根据工作实际列明本办法第八条规定中未作具体规定，但确有必要的验收材料。</w:t>
      </w:r>
    </w:p>
    <w:p>
      <w:pPr>
        <w:spacing w:line="560" w:lineRule="exact"/>
        <w:ind w:firstLine="640" w:firstLineChars="200"/>
        <w:rPr>
          <w:rFonts w:eastAsia="仿宋_GB2312"/>
          <w:sz w:val="32"/>
          <w:szCs w:val="32"/>
        </w:rPr>
      </w:pPr>
      <w:r>
        <w:rPr>
          <w:rFonts w:eastAsia="黑体"/>
          <w:sz w:val="32"/>
          <w:szCs w:val="32"/>
        </w:rPr>
        <w:t>四、项目验收标准</w:t>
      </w:r>
    </w:p>
    <w:p>
      <w:pPr>
        <w:spacing w:line="560" w:lineRule="exact"/>
        <w:ind w:firstLine="640" w:firstLineChars="200"/>
        <w:rPr>
          <w:rFonts w:eastAsia="仿宋_GB2312"/>
          <w:sz w:val="32"/>
          <w:szCs w:val="32"/>
        </w:rPr>
      </w:pPr>
      <w:r>
        <w:rPr>
          <w:rFonts w:eastAsia="仿宋_GB2312"/>
          <w:sz w:val="32"/>
          <w:szCs w:val="32"/>
        </w:rPr>
        <w:t>按照验收规定制定的项目指标，应包含经济社会效益指标或技术指标及标准可浮动的范围。</w:t>
      </w:r>
    </w:p>
    <w:p>
      <w:pPr>
        <w:spacing w:line="560" w:lineRule="exact"/>
        <w:ind w:firstLine="640" w:firstLineChars="200"/>
        <w:rPr>
          <w:rFonts w:eastAsia="黑体"/>
          <w:sz w:val="32"/>
          <w:szCs w:val="32"/>
        </w:rPr>
      </w:pPr>
      <w:r>
        <w:rPr>
          <w:rFonts w:eastAsia="黑体"/>
          <w:sz w:val="32"/>
          <w:szCs w:val="32"/>
        </w:rPr>
        <w:t>五、项目验收相关期限</w:t>
      </w:r>
    </w:p>
    <w:p>
      <w:pPr>
        <w:spacing w:line="560" w:lineRule="exact"/>
        <w:ind w:firstLine="640" w:firstLineChars="200"/>
        <w:rPr>
          <w:rFonts w:eastAsia="仿宋_GB2312"/>
          <w:sz w:val="32"/>
          <w:szCs w:val="32"/>
        </w:rPr>
      </w:pPr>
      <w:r>
        <w:rPr>
          <w:rFonts w:eastAsia="楷体_GB2312"/>
          <w:sz w:val="32"/>
          <w:szCs w:val="32"/>
        </w:rPr>
        <w:t>（一）项目完成期限。</w:t>
      </w:r>
      <w:r>
        <w:rPr>
          <w:rFonts w:eastAsia="仿宋_GB2312"/>
          <w:sz w:val="32"/>
          <w:szCs w:val="32"/>
        </w:rPr>
        <w:t>原则上最长不得超过3年，应明确具体日期到日。</w:t>
      </w:r>
    </w:p>
    <w:p>
      <w:pPr>
        <w:spacing w:line="560" w:lineRule="exact"/>
        <w:ind w:firstLine="640" w:firstLineChars="200"/>
        <w:rPr>
          <w:rFonts w:eastAsia="仿宋_GB2312"/>
          <w:sz w:val="32"/>
          <w:szCs w:val="32"/>
        </w:rPr>
      </w:pPr>
      <w:r>
        <w:rPr>
          <w:rFonts w:eastAsia="楷体_GB2312"/>
          <w:sz w:val="32"/>
          <w:szCs w:val="32"/>
        </w:rPr>
        <w:t>（二）申请变更或延期期限。</w:t>
      </w:r>
      <w:r>
        <w:rPr>
          <w:rFonts w:eastAsia="仿宋_GB2312"/>
          <w:sz w:val="32"/>
          <w:szCs w:val="32"/>
        </w:rPr>
        <w:t>项目完成期限前60日以上。</w:t>
      </w:r>
    </w:p>
    <w:p>
      <w:pPr>
        <w:spacing w:line="560" w:lineRule="exact"/>
        <w:ind w:firstLine="640" w:firstLineChars="200"/>
        <w:rPr>
          <w:rFonts w:eastAsia="仿宋_GB2312"/>
          <w:sz w:val="32"/>
          <w:szCs w:val="32"/>
        </w:rPr>
      </w:pPr>
      <w:r>
        <w:rPr>
          <w:rFonts w:eastAsia="楷体_GB2312"/>
          <w:sz w:val="32"/>
          <w:szCs w:val="32"/>
        </w:rPr>
        <w:t>（三）项目申请验收期限。</w:t>
      </w:r>
      <w:r>
        <w:rPr>
          <w:rFonts w:eastAsia="仿宋_GB2312"/>
          <w:sz w:val="32"/>
          <w:szCs w:val="32"/>
        </w:rPr>
        <w:t>项目完成期限后30日。</w:t>
      </w:r>
    </w:p>
    <w:p>
      <w:pPr>
        <w:spacing w:line="560" w:lineRule="exact"/>
        <w:ind w:firstLine="640" w:firstLineChars="200"/>
        <w:rPr>
          <w:rFonts w:eastAsia="仿宋_GB2312"/>
          <w:sz w:val="32"/>
          <w:szCs w:val="32"/>
        </w:rPr>
      </w:pPr>
      <w:r>
        <w:rPr>
          <w:rFonts w:eastAsia="楷体_GB2312"/>
          <w:sz w:val="32"/>
          <w:szCs w:val="32"/>
        </w:rPr>
        <w:t>（四）验收责任部门审核验收材料期限。</w:t>
      </w:r>
      <w:r>
        <w:rPr>
          <w:rFonts w:eastAsia="仿宋_GB2312"/>
          <w:sz w:val="32"/>
          <w:szCs w:val="32"/>
        </w:rPr>
        <w:t>收到申请材料后15日。</w:t>
      </w:r>
    </w:p>
    <w:p>
      <w:pPr>
        <w:spacing w:line="560" w:lineRule="exact"/>
        <w:ind w:firstLine="640" w:firstLineChars="200"/>
        <w:rPr>
          <w:rFonts w:eastAsia="仿宋_GB2312"/>
          <w:sz w:val="32"/>
          <w:szCs w:val="32"/>
        </w:rPr>
      </w:pPr>
      <w:r>
        <w:rPr>
          <w:rFonts w:eastAsia="楷体_GB2312"/>
          <w:sz w:val="32"/>
          <w:szCs w:val="32"/>
        </w:rPr>
        <w:t>（五）企业补齐验收材料期限。</w:t>
      </w:r>
      <w:r>
        <w:rPr>
          <w:rFonts w:eastAsia="仿宋_GB2312"/>
          <w:sz w:val="32"/>
          <w:szCs w:val="32"/>
        </w:rPr>
        <w:t>收到验收责任部门补齐材料通知后30日。</w:t>
      </w:r>
    </w:p>
    <w:p>
      <w:pPr>
        <w:spacing w:line="560" w:lineRule="exact"/>
        <w:ind w:firstLine="640" w:firstLineChars="200"/>
        <w:rPr>
          <w:rFonts w:eastAsia="仿宋_GB2312"/>
          <w:sz w:val="32"/>
          <w:szCs w:val="32"/>
        </w:rPr>
      </w:pPr>
      <w:r>
        <w:rPr>
          <w:rFonts w:eastAsia="楷体_GB2312"/>
          <w:sz w:val="32"/>
          <w:szCs w:val="32"/>
        </w:rPr>
        <w:t>（六）验收责任部门验收实施期限。</w:t>
      </w:r>
      <w:r>
        <w:rPr>
          <w:rFonts w:eastAsia="仿宋_GB2312"/>
          <w:sz w:val="32"/>
          <w:szCs w:val="32"/>
        </w:rPr>
        <w:t>自收齐验收单位验收材料后3个月，验收责任部门应明确具体日期。</w:t>
      </w:r>
    </w:p>
    <w:p>
      <w:pPr>
        <w:spacing w:line="560" w:lineRule="exact"/>
        <w:ind w:firstLine="640" w:firstLineChars="200"/>
        <w:rPr>
          <w:rFonts w:eastAsia="仿宋_GB2312"/>
          <w:sz w:val="32"/>
          <w:szCs w:val="32"/>
        </w:rPr>
      </w:pPr>
      <w:r>
        <w:rPr>
          <w:rFonts w:eastAsia="楷体_GB2312"/>
          <w:sz w:val="32"/>
          <w:szCs w:val="32"/>
        </w:rPr>
        <w:t>（七）验收不通过整改期限。</w:t>
      </w:r>
      <w:r>
        <w:rPr>
          <w:rFonts w:eastAsia="仿宋_GB2312"/>
          <w:sz w:val="32"/>
          <w:szCs w:val="32"/>
        </w:rPr>
        <w:t>在验收结论下达之日起6个月，验收责任部门应明确具体日期。</w:t>
      </w:r>
    </w:p>
    <w:p>
      <w:pPr>
        <w:spacing w:line="560" w:lineRule="exact"/>
        <w:ind w:firstLine="640" w:firstLineChars="200"/>
        <w:rPr>
          <w:rFonts w:eastAsia="仿宋_GB2312"/>
          <w:sz w:val="32"/>
          <w:szCs w:val="32"/>
        </w:rPr>
      </w:pPr>
      <w:r>
        <w:rPr>
          <w:rFonts w:eastAsia="楷体_GB2312"/>
          <w:sz w:val="32"/>
          <w:szCs w:val="32"/>
        </w:rPr>
        <w:t>（八）项目延期期限。</w:t>
      </w:r>
      <w:r>
        <w:rPr>
          <w:rFonts w:eastAsia="仿宋_GB2312"/>
          <w:sz w:val="32"/>
          <w:szCs w:val="32"/>
        </w:rPr>
        <w:t>项目完成期限后不得超过12个月，验收责任部门应明确具体日期。</w:t>
      </w:r>
    </w:p>
    <w:p>
      <w:pPr>
        <w:spacing w:line="560" w:lineRule="exact"/>
        <w:ind w:firstLine="640" w:firstLineChars="200"/>
        <w:rPr>
          <w:rFonts w:eastAsia="仿宋_GB2312"/>
          <w:sz w:val="32"/>
          <w:szCs w:val="32"/>
        </w:rPr>
      </w:pPr>
      <w:r>
        <w:rPr>
          <w:rFonts w:eastAsia="楷体_GB2312"/>
          <w:sz w:val="32"/>
          <w:szCs w:val="32"/>
        </w:rPr>
        <w:t>（九）项目验收期限。</w:t>
      </w:r>
      <w:r>
        <w:rPr>
          <w:rFonts w:eastAsia="仿宋_GB2312"/>
          <w:sz w:val="32"/>
          <w:szCs w:val="32"/>
        </w:rPr>
        <w:t>原则上不超过项目完成期限后18个月（含变更、延期及整改时间），验收责任部门应明确具体日期。</w:t>
      </w:r>
    </w:p>
    <w:p>
      <w:pPr>
        <w:spacing w:line="560" w:lineRule="exact"/>
        <w:ind w:firstLine="640" w:firstLineChars="200"/>
        <w:rPr>
          <w:rFonts w:eastAsia="黑体"/>
          <w:sz w:val="32"/>
          <w:szCs w:val="32"/>
        </w:rPr>
      </w:pPr>
      <w:r>
        <w:rPr>
          <w:rFonts w:eastAsia="黑体"/>
          <w:sz w:val="32"/>
          <w:szCs w:val="32"/>
        </w:rPr>
        <w:t>六、问题处理方式</w:t>
      </w:r>
    </w:p>
    <w:p>
      <w:pPr>
        <w:numPr>
          <w:ilvl w:val="0"/>
          <w:numId w:val="2"/>
        </w:numPr>
        <w:spacing w:line="560" w:lineRule="exact"/>
        <w:ind w:firstLine="640" w:firstLineChars="200"/>
        <w:rPr>
          <w:rFonts w:eastAsia="仿宋_GB2312"/>
          <w:sz w:val="32"/>
          <w:szCs w:val="32"/>
        </w:rPr>
      </w:pPr>
      <w:r>
        <w:rPr>
          <w:rFonts w:eastAsia="仿宋_GB2312"/>
          <w:sz w:val="32"/>
          <w:szCs w:val="32"/>
        </w:rPr>
        <w:t>产生争议的处理方式，可采取协商或向人民法院提起诉讼；</w:t>
      </w:r>
    </w:p>
    <w:p>
      <w:pPr>
        <w:spacing w:line="560" w:lineRule="exact"/>
        <w:ind w:firstLine="640" w:firstLineChars="200"/>
      </w:pPr>
      <w:r>
        <w:rPr>
          <w:rFonts w:eastAsia="仿宋_GB2312"/>
          <w:sz w:val="32"/>
          <w:szCs w:val="32"/>
        </w:rPr>
        <w:t>（二）项目未通过验收结题时资金的处理方式，设定为分为全额收回或经专项审计后剔除未下达及合法合规部分后收回。</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altName w:val="微软雅黑"/>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隶书_GBK">
    <w:altName w:val="宋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_GB2312"/>
    <w:panose1 w:val="00000000000000000000"/>
    <w:charset w:val="86"/>
    <w:family w:val="auto"/>
    <w:pitch w:val="default"/>
    <w:sig w:usb0="00000000" w:usb1="00000000" w:usb2="00000010" w:usb3="00000000" w:csb0="0004009F" w:csb1="00000000"/>
  </w:font>
  <w:font w:name="方正仿宋简体">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ascii="宋体" w:hAnsi="宋体"/>
        <w:sz w:val="28"/>
        <w:szCs w:val="28"/>
      </w:rPr>
    </w:pPr>
    <w:r>
      <w:rPr>
        <w:rStyle w:val="4"/>
        <w:rFonts w:hint="eastAsia" w:ascii="宋体" w:hAnsi="宋体"/>
        <w:sz w:val="28"/>
        <w:szCs w:val="28"/>
      </w:rPr>
      <w:t xml:space="preserve">— </w:t>
    </w:r>
    <w:r>
      <w:rPr>
        <w:rFonts w:ascii="宋体" w:hAnsi="宋体"/>
        <w:sz w:val="28"/>
        <w:szCs w:val="28"/>
      </w:rPr>
      <w:fldChar w:fldCharType="begin"/>
    </w:r>
    <w:r>
      <w:rPr>
        <w:rStyle w:val="4"/>
        <w:rFonts w:ascii="宋体" w:hAnsi="宋体"/>
        <w:sz w:val="28"/>
        <w:szCs w:val="28"/>
      </w:rPr>
      <w:instrText xml:space="preserve">PAGE  </w:instrText>
    </w:r>
    <w:r>
      <w:rPr>
        <w:rFonts w:ascii="宋体" w:hAnsi="宋体"/>
        <w:sz w:val="28"/>
        <w:szCs w:val="28"/>
      </w:rPr>
      <w:fldChar w:fldCharType="separate"/>
    </w:r>
    <w:r>
      <w:rPr>
        <w:rStyle w:val="4"/>
        <w:rFonts w:ascii="宋体" w:hAnsi="宋体"/>
        <w:sz w:val="28"/>
        <w:szCs w:val="28"/>
      </w:rPr>
      <w:t>19</w:t>
    </w:r>
    <w:r>
      <w:rPr>
        <w:rFonts w:ascii="宋体" w:hAnsi="宋体"/>
        <w:sz w:val="28"/>
        <w:szCs w:val="28"/>
      </w:rPr>
      <w:fldChar w:fldCharType="end"/>
    </w:r>
    <w:r>
      <w:rPr>
        <w:rStyle w:val="4"/>
        <w:rFonts w:hint="eastAsia" w:ascii="宋体" w:hAnsi="宋体"/>
        <w:sz w:val="28"/>
        <w:szCs w:val="28"/>
      </w:rPr>
      <w:t xml:space="preserve"> —</w:t>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8ACFB"/>
    <w:multiLevelType w:val="singleLevel"/>
    <w:tmpl w:val="5AF8ACFB"/>
    <w:lvl w:ilvl="0" w:tentative="0">
      <w:start w:val="1"/>
      <w:numFmt w:val="chineseCounting"/>
      <w:suff w:val="nothing"/>
      <w:lvlText w:val="（%1）"/>
      <w:lvlJc w:val="left"/>
      <w:pPr>
        <w:tabs>
          <w:tab w:val="left" w:pos="0"/>
        </w:tabs>
        <w:ind w:left="0" w:firstLine="0"/>
      </w:pPr>
      <w:rPr>
        <w:rFonts w:hint="eastAsia"/>
      </w:rPr>
    </w:lvl>
  </w:abstractNum>
  <w:abstractNum w:abstractNumId="1">
    <w:nsid w:val="5DA13B01"/>
    <w:multiLevelType w:val="singleLevel"/>
    <w:tmpl w:val="5DA13B01"/>
    <w:lvl w:ilvl="0" w:tentative="0">
      <w:start w:val="3"/>
      <w:numFmt w:val="chineseCounting"/>
      <w:suff w:val="nothing"/>
      <w:lvlText w:val="%1、"/>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631BA"/>
    <w:rsid w:val="7EC63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2021-12-01T13:10:00Z</dcterms:created>
  <dc:creator>林鑫毅</dc:creator>
  <cp:lastModifiedBy>林鑫毅</cp:lastModifiedBy>
  <dcterms:modified xsi:type="dcterms:W3CDTF">2021-12-01T13:10:59Z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